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C1" w:rsidRDefault="004D5BC1" w:rsidP="004D5BC1">
      <w:pPr>
        <w:jc w:val="right"/>
      </w:pPr>
    </w:p>
    <w:p w:rsidR="00D02976" w:rsidRDefault="00D02976" w:rsidP="001C5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8748B19">
            <wp:extent cx="6071870" cy="6216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7E5" w:rsidRPr="00D02976" w:rsidRDefault="001C545A" w:rsidP="00D0297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02976">
        <w:rPr>
          <w:rFonts w:ascii="Arial" w:hAnsi="Arial" w:cs="Arial"/>
          <w:b/>
          <w:sz w:val="28"/>
          <w:szCs w:val="28"/>
        </w:rPr>
        <w:t xml:space="preserve">Warunki uczestnictwa w projekcie </w:t>
      </w:r>
    </w:p>
    <w:p w:rsidR="00D02976" w:rsidRDefault="00D02976" w:rsidP="00D029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2976">
        <w:rPr>
          <w:rFonts w:ascii="Arial" w:hAnsi="Arial" w:cs="Arial"/>
          <w:sz w:val="24"/>
          <w:szCs w:val="24"/>
        </w:rPr>
        <w:t>pt. Aktywizacja zawodowa osób bezrobotnych w powiecie przysuskim (I) współfinansowany przez Europejski Fundusz Społeczny Plus w ramach Funduszy Europejskich dla Mazowsza 2021-2027, Oś priorytetowa VI Fundusze Europejskie dla aktywnego zawodowo Mazowsza, Działanie 6.1 Aktywizacja zawodowa osób bezrobotnych</w:t>
      </w:r>
      <w:r w:rsidRPr="00D02976">
        <w:rPr>
          <w:rFonts w:ascii="Times New Roman" w:hAnsi="Times New Roman" w:cs="Times New Roman"/>
          <w:sz w:val="28"/>
          <w:szCs w:val="28"/>
        </w:rPr>
        <w:t>.</w:t>
      </w:r>
    </w:p>
    <w:p w:rsidR="00C17E61" w:rsidRDefault="007B4AF6" w:rsidP="007B4AF6">
      <w:pPr>
        <w:spacing w:line="360" w:lineRule="auto"/>
        <w:rPr>
          <w:rFonts w:ascii="Arial" w:hAnsi="Arial" w:cs="Arial"/>
          <w:sz w:val="24"/>
          <w:szCs w:val="24"/>
        </w:rPr>
      </w:pPr>
      <w:r w:rsidRPr="00D02976">
        <w:rPr>
          <w:rFonts w:ascii="Arial" w:hAnsi="Arial" w:cs="Arial"/>
          <w:sz w:val="24"/>
          <w:szCs w:val="24"/>
        </w:rPr>
        <w:t xml:space="preserve">Zgodnie z zapisami </w:t>
      </w:r>
      <w:r w:rsidR="00D02976">
        <w:rPr>
          <w:rFonts w:ascii="Arial" w:hAnsi="Arial" w:cs="Arial"/>
          <w:sz w:val="24"/>
          <w:szCs w:val="24"/>
        </w:rPr>
        <w:t xml:space="preserve">Programu Regionalnego Fundusze Europejskie dla Mazowsza 2021-2027i wniosku o dofinansowanie, </w:t>
      </w:r>
      <w:r w:rsidRPr="00D02976">
        <w:rPr>
          <w:rFonts w:ascii="Arial" w:hAnsi="Arial" w:cs="Arial"/>
          <w:sz w:val="24"/>
          <w:szCs w:val="24"/>
        </w:rPr>
        <w:t>wsparciem w ramach projektu mogą zostać objęte osoby bezrobotne</w:t>
      </w:r>
      <w:r w:rsidR="00C17E61">
        <w:rPr>
          <w:rFonts w:ascii="Arial" w:hAnsi="Arial" w:cs="Arial"/>
          <w:sz w:val="24"/>
          <w:szCs w:val="24"/>
        </w:rPr>
        <w:t xml:space="preserve"> z utrudnionym dostępem do rynku pracy</w:t>
      </w:r>
      <w:r w:rsidRPr="00D02976">
        <w:rPr>
          <w:rFonts w:ascii="Arial" w:hAnsi="Arial" w:cs="Arial"/>
          <w:sz w:val="24"/>
          <w:szCs w:val="24"/>
        </w:rPr>
        <w:t xml:space="preserve"> zarejestrowane w </w:t>
      </w:r>
      <w:r w:rsidR="00C17E61">
        <w:rPr>
          <w:rFonts w:ascii="Arial" w:hAnsi="Arial" w:cs="Arial"/>
          <w:sz w:val="24"/>
          <w:szCs w:val="24"/>
        </w:rPr>
        <w:t>Powiatowym U</w:t>
      </w:r>
      <w:r w:rsidRPr="00D02976">
        <w:rPr>
          <w:rFonts w:ascii="Arial" w:hAnsi="Arial" w:cs="Arial"/>
          <w:sz w:val="24"/>
          <w:szCs w:val="24"/>
        </w:rPr>
        <w:t xml:space="preserve">rzędzie </w:t>
      </w:r>
      <w:r w:rsidR="00C17E61">
        <w:rPr>
          <w:rFonts w:ascii="Arial" w:hAnsi="Arial" w:cs="Arial"/>
          <w:sz w:val="24"/>
          <w:szCs w:val="24"/>
        </w:rPr>
        <w:t>P</w:t>
      </w:r>
      <w:r w:rsidRPr="00D02976">
        <w:rPr>
          <w:rFonts w:ascii="Arial" w:hAnsi="Arial" w:cs="Arial"/>
          <w:sz w:val="24"/>
          <w:szCs w:val="24"/>
        </w:rPr>
        <w:t>racy</w:t>
      </w:r>
      <w:r w:rsidR="00C17E61">
        <w:rPr>
          <w:rFonts w:ascii="Arial" w:hAnsi="Arial" w:cs="Arial"/>
          <w:sz w:val="24"/>
          <w:szCs w:val="24"/>
        </w:rPr>
        <w:t xml:space="preserve"> w Przysusze.</w:t>
      </w:r>
    </w:p>
    <w:p w:rsidR="00C17E61" w:rsidRDefault="00C17E61" w:rsidP="007B4A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pierwszej kolejności do projektu kierowane będą osoby w szczególności znajdujące się w trudnej sytuacji na rynku pracy:</w:t>
      </w:r>
    </w:p>
    <w:p w:rsidR="00C17E61" w:rsidRPr="00F15C64" w:rsidRDefault="00C17E61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osoby młode w wieku 18-29 lat,</w:t>
      </w:r>
    </w:p>
    <w:p w:rsidR="00C17E61" w:rsidRPr="00F15C64" w:rsidRDefault="00F15C64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osoby długotrwale bezrobotne,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F15C64" w:rsidRPr="00F15C64">
        <w:rPr>
          <w:rFonts w:ascii="Arial" w:hAnsi="Arial" w:cs="Arial"/>
          <w:b/>
          <w:sz w:val="24"/>
          <w:szCs w:val="24"/>
        </w:rPr>
        <w:t xml:space="preserve">oby </w:t>
      </w:r>
      <w:r w:rsidRPr="00F15C64">
        <w:rPr>
          <w:rFonts w:ascii="Arial" w:hAnsi="Arial" w:cs="Arial"/>
          <w:b/>
          <w:sz w:val="24"/>
          <w:szCs w:val="24"/>
        </w:rPr>
        <w:t>w wieku 50 lat i więcej,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</w:t>
      </w:r>
      <w:r w:rsidR="00F15C64" w:rsidRPr="00F15C64">
        <w:rPr>
          <w:rFonts w:ascii="Arial" w:hAnsi="Arial" w:cs="Arial"/>
          <w:b/>
          <w:sz w:val="24"/>
          <w:szCs w:val="24"/>
        </w:rPr>
        <w:t>oby</w:t>
      </w:r>
      <w:r w:rsidRPr="00F15C64">
        <w:rPr>
          <w:rFonts w:ascii="Arial" w:hAnsi="Arial" w:cs="Arial"/>
          <w:b/>
          <w:sz w:val="24"/>
          <w:szCs w:val="24"/>
        </w:rPr>
        <w:t xml:space="preserve"> z niepełnosprawnościami,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osób o niskich kwalifikacjach,</w:t>
      </w:r>
    </w:p>
    <w:p w:rsidR="007B4AF6" w:rsidRPr="00F15C64" w:rsidRDefault="007B4AF6" w:rsidP="007B4A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15C64">
        <w:rPr>
          <w:rFonts w:ascii="Arial" w:hAnsi="Arial" w:cs="Arial"/>
          <w:b/>
          <w:sz w:val="24"/>
          <w:szCs w:val="24"/>
        </w:rPr>
        <w:t>- kobiet</w:t>
      </w:r>
      <w:r w:rsidR="00F15C64" w:rsidRPr="00F15C64">
        <w:rPr>
          <w:rFonts w:ascii="Arial" w:hAnsi="Arial" w:cs="Arial"/>
          <w:b/>
          <w:sz w:val="24"/>
          <w:szCs w:val="24"/>
        </w:rPr>
        <w:t>y</w:t>
      </w:r>
    </w:p>
    <w:p w:rsidR="007B4AF6" w:rsidRPr="00D02976" w:rsidRDefault="007B4AF6" w:rsidP="007B4AF6">
      <w:pPr>
        <w:spacing w:line="360" w:lineRule="auto"/>
        <w:rPr>
          <w:rFonts w:ascii="Arial" w:hAnsi="Arial" w:cs="Arial"/>
          <w:sz w:val="24"/>
          <w:szCs w:val="24"/>
        </w:rPr>
      </w:pPr>
      <w:r w:rsidRPr="00D02976">
        <w:rPr>
          <w:rFonts w:ascii="Arial" w:hAnsi="Arial" w:cs="Arial"/>
          <w:sz w:val="24"/>
          <w:szCs w:val="24"/>
        </w:rPr>
        <w:t>Definicje pojęć dotyczące grupy docelowej:</w:t>
      </w:r>
    </w:p>
    <w:p w:rsidR="007B4AF6" w:rsidRPr="00F15C64" w:rsidRDefault="007B4AF6" w:rsidP="00197227">
      <w:pPr>
        <w:pStyle w:val="Default"/>
        <w:spacing w:line="360" w:lineRule="auto"/>
        <w:rPr>
          <w:rFonts w:ascii="Arial" w:hAnsi="Arial" w:cs="Arial"/>
        </w:rPr>
      </w:pPr>
      <w:r w:rsidRPr="00F15C64">
        <w:rPr>
          <w:rFonts w:ascii="Arial" w:hAnsi="Arial" w:cs="Arial"/>
          <w:iCs/>
        </w:rPr>
        <w:t xml:space="preserve">- osoba w wieku 30 lat i więcej </w:t>
      </w:r>
      <w:r w:rsidRPr="00F15C64">
        <w:rPr>
          <w:rFonts w:ascii="Arial" w:hAnsi="Arial" w:cs="Arial"/>
        </w:rPr>
        <w:t xml:space="preserve">– osoba, która ma 30 lat i więcej (od dnia 30 urodzin); </w:t>
      </w:r>
    </w:p>
    <w:p w:rsidR="007B4AF6" w:rsidRPr="00F15C64" w:rsidRDefault="007B4AF6" w:rsidP="00197227">
      <w:pPr>
        <w:pStyle w:val="Default"/>
        <w:spacing w:line="360" w:lineRule="auto"/>
        <w:rPr>
          <w:rFonts w:ascii="Arial" w:hAnsi="Arial" w:cs="Arial"/>
        </w:rPr>
      </w:pPr>
      <w:r w:rsidRPr="00F15C64">
        <w:rPr>
          <w:rFonts w:ascii="Arial" w:hAnsi="Arial" w:cs="Arial"/>
        </w:rPr>
        <w:t xml:space="preserve">- </w:t>
      </w:r>
      <w:r w:rsidRPr="00F15C64">
        <w:rPr>
          <w:rFonts w:ascii="Arial" w:hAnsi="Arial" w:cs="Arial"/>
          <w:iCs/>
        </w:rPr>
        <w:t xml:space="preserve">osób w wieku 50 lat i więcej </w:t>
      </w:r>
      <w:r w:rsidRPr="00F15C64">
        <w:rPr>
          <w:rFonts w:ascii="Arial" w:hAnsi="Arial" w:cs="Arial"/>
        </w:rPr>
        <w:t xml:space="preserve">– osoba, która ma 50 lat i więcej (od dnia 50 urodzin); </w:t>
      </w:r>
    </w:p>
    <w:p w:rsidR="007B4AF6" w:rsidRPr="00D02976" w:rsidRDefault="007B4AF6" w:rsidP="00197227">
      <w:pPr>
        <w:pStyle w:val="Default"/>
        <w:spacing w:line="360" w:lineRule="auto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z niepełnosprawnościami </w:t>
      </w:r>
      <w:r w:rsidRPr="00F15C64">
        <w:rPr>
          <w:rFonts w:ascii="Arial" w:hAnsi="Arial" w:cs="Arial"/>
          <w:color w:val="auto"/>
        </w:rPr>
        <w:t xml:space="preserve">– osoba niepełnosprawna w rozumieniu Ustawy z dnia 27 sierpnia 1997 r. o rehabilitacji zawodowej i społecznej oraz zatrudnieniu osób niepełnosprawnych (Dz.U. </w:t>
      </w:r>
      <w:r w:rsidR="000B0565" w:rsidRPr="00F15C64">
        <w:rPr>
          <w:rFonts w:ascii="Arial" w:hAnsi="Arial" w:cs="Arial"/>
          <w:color w:val="auto"/>
        </w:rPr>
        <w:t>20</w:t>
      </w:r>
      <w:r w:rsidR="007164AD" w:rsidRPr="00F15C64">
        <w:rPr>
          <w:rFonts w:ascii="Arial" w:hAnsi="Arial" w:cs="Arial"/>
          <w:color w:val="auto"/>
        </w:rPr>
        <w:t>2</w:t>
      </w:r>
      <w:r w:rsidR="00F15C64">
        <w:rPr>
          <w:rFonts w:ascii="Arial" w:hAnsi="Arial" w:cs="Arial"/>
          <w:color w:val="auto"/>
        </w:rPr>
        <w:t>3</w:t>
      </w:r>
      <w:r w:rsidR="000B0565" w:rsidRPr="00F15C64">
        <w:rPr>
          <w:rFonts w:ascii="Arial" w:hAnsi="Arial" w:cs="Arial"/>
          <w:color w:val="auto"/>
        </w:rPr>
        <w:t xml:space="preserve"> poz. </w:t>
      </w:r>
      <w:r w:rsidR="00F15C64">
        <w:rPr>
          <w:rFonts w:ascii="Arial" w:hAnsi="Arial" w:cs="Arial"/>
          <w:color w:val="auto"/>
        </w:rPr>
        <w:t>100</w:t>
      </w:r>
      <w:r w:rsidRPr="00F15C64">
        <w:rPr>
          <w:rFonts w:ascii="Arial" w:hAnsi="Arial" w:cs="Arial"/>
          <w:color w:val="auto"/>
        </w:rPr>
        <w:t xml:space="preserve"> z późn. zm.), a także osoby z zaburzeniami</w:t>
      </w:r>
      <w:r w:rsidRPr="00D02976">
        <w:rPr>
          <w:rFonts w:ascii="Arial" w:hAnsi="Arial" w:cs="Arial"/>
          <w:color w:val="auto"/>
        </w:rPr>
        <w:t xml:space="preserve"> </w:t>
      </w:r>
      <w:r w:rsidRPr="00D02976">
        <w:rPr>
          <w:rFonts w:ascii="Arial" w:hAnsi="Arial" w:cs="Arial"/>
          <w:color w:val="auto"/>
        </w:rPr>
        <w:lastRenderedPageBreak/>
        <w:t xml:space="preserve">psychicznymi w rozumieniu Ustawy z dnia 19 sierpnia 1994 r. o ochronie zdrowia psychicznego (Dz.U.  </w:t>
      </w:r>
      <w:r w:rsidR="00F15C64">
        <w:rPr>
          <w:rFonts w:ascii="Arial" w:hAnsi="Arial" w:cs="Arial"/>
          <w:color w:val="auto"/>
        </w:rPr>
        <w:t>2022</w:t>
      </w:r>
      <w:r w:rsidRPr="00D02976">
        <w:rPr>
          <w:rFonts w:ascii="Arial" w:hAnsi="Arial" w:cs="Arial"/>
          <w:color w:val="auto"/>
        </w:rPr>
        <w:t xml:space="preserve"> poz. </w:t>
      </w:r>
      <w:r w:rsidR="00F15C64">
        <w:rPr>
          <w:rFonts w:ascii="Arial" w:hAnsi="Arial" w:cs="Arial"/>
          <w:color w:val="auto"/>
        </w:rPr>
        <w:t>2123</w:t>
      </w:r>
      <w:r w:rsidRPr="00D02976">
        <w:rPr>
          <w:rFonts w:ascii="Arial" w:hAnsi="Arial" w:cs="Arial"/>
          <w:color w:val="auto"/>
        </w:rPr>
        <w:t xml:space="preserve">); </w:t>
      </w:r>
    </w:p>
    <w:p w:rsidR="007B4AF6" w:rsidRPr="00D02976" w:rsidRDefault="007B4AF6" w:rsidP="00F15C6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 xml:space="preserve">osoba długotrwale bezrobotna </w:t>
      </w:r>
      <w:r w:rsidRPr="00F15C64">
        <w:rPr>
          <w:rFonts w:ascii="Arial" w:hAnsi="Arial" w:cs="Arial"/>
          <w:color w:val="auto"/>
        </w:rPr>
        <w:t xml:space="preserve">– jest to osoba </w:t>
      </w:r>
      <w:r w:rsidR="004E292A">
        <w:rPr>
          <w:rFonts w:ascii="Arial" w:hAnsi="Arial" w:cs="Arial"/>
          <w:color w:val="auto"/>
        </w:rPr>
        <w:t>bezrobotna pozostająca w rejestrze powiatowego urzędu pracy łącznie przez okres ponad 12 miesięcy w okresie ostatnich 2 lat, z wyłączeniem okresów odbywania stażu i przygotowania zawodowego dorosłych</w:t>
      </w:r>
      <w:r w:rsidRPr="00D02976">
        <w:rPr>
          <w:rFonts w:ascii="Arial" w:hAnsi="Arial" w:cs="Arial"/>
          <w:color w:val="auto"/>
        </w:rPr>
        <w:t xml:space="preserve">; </w:t>
      </w:r>
    </w:p>
    <w:p w:rsidR="007B4AF6" w:rsidRPr="00D02976" w:rsidRDefault="007B4AF6" w:rsidP="00197227">
      <w:pPr>
        <w:pStyle w:val="Default"/>
        <w:spacing w:line="360" w:lineRule="auto"/>
        <w:rPr>
          <w:rFonts w:ascii="Arial" w:hAnsi="Arial" w:cs="Arial"/>
          <w:color w:val="auto"/>
        </w:rPr>
      </w:pPr>
      <w:r w:rsidRPr="00F15C64">
        <w:rPr>
          <w:rFonts w:ascii="Arial" w:hAnsi="Arial" w:cs="Arial"/>
          <w:color w:val="auto"/>
        </w:rPr>
        <w:t xml:space="preserve">- </w:t>
      </w:r>
      <w:r w:rsidRPr="00F15C64">
        <w:rPr>
          <w:rFonts w:ascii="Arial" w:hAnsi="Arial" w:cs="Arial"/>
          <w:iCs/>
          <w:color w:val="auto"/>
        </w:rPr>
        <w:t>osoba o niskich kwalifikacjach</w:t>
      </w:r>
      <w:bookmarkStart w:id="0" w:name="_GoBack"/>
      <w:bookmarkEnd w:id="0"/>
      <w:r w:rsidRPr="00F15C64">
        <w:rPr>
          <w:rFonts w:ascii="Arial" w:hAnsi="Arial" w:cs="Arial"/>
          <w:iCs/>
          <w:color w:val="auto"/>
        </w:rPr>
        <w:t xml:space="preserve"> </w:t>
      </w:r>
      <w:r w:rsidRPr="00F15C64">
        <w:rPr>
          <w:rFonts w:ascii="Arial" w:hAnsi="Arial" w:cs="Arial"/>
          <w:color w:val="auto"/>
        </w:rPr>
        <w:t>- osoba posiadająca wykształcenie na poziomie do ISCED</w:t>
      </w:r>
      <w:r w:rsidRPr="00D02976">
        <w:rPr>
          <w:rFonts w:ascii="Arial" w:hAnsi="Arial" w:cs="Arial"/>
          <w:color w:val="auto"/>
        </w:rPr>
        <w:t xml:space="preserve"> 3 tj. osoby z wykształceniem na poziomie ponadgimnazjalnym. </w:t>
      </w:r>
    </w:p>
    <w:p w:rsidR="00197227" w:rsidRPr="00D02976" w:rsidRDefault="00197227" w:rsidP="007B4AF6">
      <w:pPr>
        <w:pStyle w:val="Default"/>
        <w:rPr>
          <w:rFonts w:ascii="Arial" w:hAnsi="Arial" w:cs="Arial"/>
          <w:color w:val="auto"/>
        </w:rPr>
      </w:pPr>
    </w:p>
    <w:p w:rsidR="004A20EF" w:rsidRPr="00D02976" w:rsidRDefault="007B4AF6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W ramach projektów PUP </w:t>
      </w:r>
      <w:r w:rsidR="00197227" w:rsidRPr="00D02976">
        <w:rPr>
          <w:rFonts w:ascii="Arial" w:hAnsi="Arial" w:cs="Arial"/>
          <w:color w:val="auto"/>
        </w:rPr>
        <w:t>będą</w:t>
      </w:r>
      <w:r w:rsidRPr="00D02976">
        <w:rPr>
          <w:rFonts w:ascii="Arial" w:hAnsi="Arial" w:cs="Arial"/>
          <w:color w:val="auto"/>
        </w:rPr>
        <w:t xml:space="preserve"> finansowane usługi i instrumenty rynku pracy określone w ustawie o promocji zatrudnienia i instytucjach rynku pracy</w:t>
      </w:r>
      <w:r w:rsidR="007164AD" w:rsidRPr="00D02976">
        <w:rPr>
          <w:rFonts w:ascii="Arial" w:hAnsi="Arial" w:cs="Arial"/>
          <w:color w:val="auto"/>
        </w:rPr>
        <w:t xml:space="preserve"> zgodnie z wnioskiem o dofinansowanie</w:t>
      </w:r>
      <w:r w:rsidRPr="00D02976">
        <w:rPr>
          <w:rFonts w:ascii="Arial" w:hAnsi="Arial" w:cs="Arial"/>
          <w:color w:val="auto"/>
        </w:rPr>
        <w:t xml:space="preserve">, z wyłączeniem robót publicznych. </w:t>
      </w:r>
      <w:r w:rsidR="004A20EF" w:rsidRPr="00D02976">
        <w:rPr>
          <w:rFonts w:ascii="Arial" w:hAnsi="Arial" w:cs="Arial"/>
          <w:color w:val="auto"/>
        </w:rPr>
        <w:t>Osoba bezrobotna będzie kwalifikowana do udziału w projekcie zgodnie z procedurą rekrutacji.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Uczestnicy projektu będą korzystać z następujących usług i instrumentów rynku (zgodnie z wymaganiami ustawowymi):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pośrednictwo pracy</w:t>
      </w:r>
      <w:r w:rsidR="007164AD" w:rsidRPr="00D02976">
        <w:rPr>
          <w:rFonts w:ascii="Arial" w:hAnsi="Arial" w:cs="Arial"/>
          <w:color w:val="auto"/>
        </w:rPr>
        <w:t xml:space="preserve"> (finansowanie poza projektem)</w:t>
      </w:r>
      <w:r w:rsidRPr="00D02976">
        <w:rPr>
          <w:rFonts w:ascii="Arial" w:hAnsi="Arial" w:cs="Arial"/>
          <w:color w:val="auto"/>
        </w:rPr>
        <w:t>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poradnictwo zawodowe</w:t>
      </w:r>
      <w:r w:rsidR="007164AD" w:rsidRPr="00D02976">
        <w:rPr>
          <w:rFonts w:ascii="Arial" w:hAnsi="Arial" w:cs="Arial"/>
          <w:color w:val="auto"/>
        </w:rPr>
        <w:t xml:space="preserve"> (finansowanie poza projektem)</w:t>
      </w:r>
      <w:r w:rsidRPr="00D02976">
        <w:rPr>
          <w:rFonts w:ascii="Arial" w:hAnsi="Arial" w:cs="Arial"/>
          <w:color w:val="auto"/>
        </w:rPr>
        <w:t>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jednorazowe środki na podjęcie działalności gospodarczej,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refundacja kosztów wyposażenia lub doposażenia stanowiska pracy,</w:t>
      </w:r>
    </w:p>
    <w:p w:rsidR="004A20EF" w:rsidRPr="00D02976" w:rsidRDefault="004A20EF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 xml:space="preserve">- </w:t>
      </w:r>
      <w:r w:rsidR="00CA6439" w:rsidRPr="00D02976">
        <w:rPr>
          <w:rFonts w:ascii="Arial" w:hAnsi="Arial" w:cs="Arial"/>
          <w:color w:val="auto"/>
        </w:rPr>
        <w:t>staż,</w:t>
      </w:r>
    </w:p>
    <w:p w:rsidR="00CA6439" w:rsidRPr="00D02976" w:rsidRDefault="00CA6439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prace interwencyjne,</w:t>
      </w:r>
    </w:p>
    <w:p w:rsidR="00CA6439" w:rsidRDefault="00D02976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D02976">
        <w:rPr>
          <w:rFonts w:ascii="Arial" w:hAnsi="Arial" w:cs="Arial"/>
          <w:color w:val="auto"/>
        </w:rPr>
        <w:t>- szkolenia,</w:t>
      </w:r>
    </w:p>
    <w:p w:rsidR="00F15C64" w:rsidRDefault="00F15C64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bony szkoleniowe,</w:t>
      </w:r>
    </w:p>
    <w:p w:rsidR="00F15C64" w:rsidRDefault="000E05C0" w:rsidP="004A20EF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bony na zasiedlenie.</w:t>
      </w:r>
    </w:p>
    <w:p w:rsidR="000E05C0" w:rsidRDefault="000E05C0" w:rsidP="004D22A9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Warunkiem kwalifikowalności uczestnika projektu jest spełnienie kryteriów kwalifikowalności potwierdzane właściwym dokumentem.</w:t>
      </w:r>
      <w:r w:rsidR="004D22A9" w:rsidRPr="004D22A9">
        <w:t xml:space="preserve"> </w:t>
      </w:r>
      <w:r w:rsidR="004D22A9" w:rsidRPr="004D22A9">
        <w:rPr>
          <w:rFonts w:ascii="Arial" w:hAnsi="Arial" w:cs="Arial"/>
          <w:color w:val="auto"/>
        </w:rPr>
        <w:t>W przypadku osób bezrobotnych zarejestrowanych w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 xml:space="preserve">powiatowym urzędzie pracy (PUP), dokumentem </w:t>
      </w:r>
      <w:r w:rsidR="004D22A9">
        <w:rPr>
          <w:rFonts w:ascii="Arial" w:hAnsi="Arial" w:cs="Arial"/>
          <w:color w:val="auto"/>
        </w:rPr>
        <w:t xml:space="preserve">jest </w:t>
      </w:r>
      <w:r w:rsidR="004D22A9" w:rsidRPr="004D22A9">
        <w:rPr>
          <w:rFonts w:ascii="Arial" w:hAnsi="Arial" w:cs="Arial"/>
          <w:color w:val="auto"/>
        </w:rPr>
        <w:t>zaświadczenie z PUP o posiadaniu statusu osoby bezrobotnej w dniu jego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wydania. Zaświadczeni</w:t>
      </w:r>
      <w:r w:rsidR="004D22A9">
        <w:rPr>
          <w:rFonts w:ascii="Arial" w:hAnsi="Arial" w:cs="Arial"/>
          <w:color w:val="auto"/>
        </w:rPr>
        <w:t>e, o których mowa powyżej</w:t>
      </w:r>
      <w:r w:rsidR="004D22A9" w:rsidRPr="004D22A9">
        <w:rPr>
          <w:rFonts w:ascii="Arial" w:hAnsi="Arial" w:cs="Arial"/>
          <w:color w:val="auto"/>
        </w:rPr>
        <w:t>, uznaje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się za ważne przez okres 30 dni od dnia ich wydania. Rozpoczęcie wsparcia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przez uczestnika projektu, którego kwalifikowalność została potwierdzona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zaświadczeniem, powinno nastąpić nie później niż 30 dni od dnia wystawienia</w:t>
      </w:r>
      <w:r w:rsidR="004D22A9">
        <w:rPr>
          <w:rFonts w:ascii="Arial" w:hAnsi="Arial" w:cs="Arial"/>
          <w:color w:val="auto"/>
        </w:rPr>
        <w:t xml:space="preserve"> </w:t>
      </w:r>
      <w:r w:rsidR="004D22A9" w:rsidRPr="004D22A9">
        <w:rPr>
          <w:rFonts w:ascii="Arial" w:hAnsi="Arial" w:cs="Arial"/>
          <w:color w:val="auto"/>
        </w:rPr>
        <w:t>zaświadczenia.</w:t>
      </w:r>
    </w:p>
    <w:sectPr w:rsidR="000E05C0" w:rsidSect="00D036B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C50" w:rsidRDefault="00D53C50" w:rsidP="00D02976">
      <w:pPr>
        <w:spacing w:after="0" w:line="240" w:lineRule="auto"/>
      </w:pPr>
      <w:r>
        <w:separator/>
      </w:r>
    </w:p>
  </w:endnote>
  <w:endnote w:type="continuationSeparator" w:id="0">
    <w:p w:rsidR="00D53C50" w:rsidRDefault="00D53C50" w:rsidP="00D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367578"/>
      <w:docPartObj>
        <w:docPartGallery w:val="Page Numbers (Bottom of Page)"/>
        <w:docPartUnique/>
      </w:docPartObj>
    </w:sdtPr>
    <w:sdtEndPr/>
    <w:sdtContent>
      <w:p w:rsidR="000C3247" w:rsidRDefault="000C3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2A">
          <w:rPr>
            <w:noProof/>
          </w:rPr>
          <w:t>1</w:t>
        </w:r>
        <w:r>
          <w:fldChar w:fldCharType="end"/>
        </w:r>
      </w:p>
    </w:sdtContent>
  </w:sdt>
  <w:p w:rsidR="000C3247" w:rsidRDefault="000C3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C50" w:rsidRDefault="00D53C50" w:rsidP="00D02976">
      <w:pPr>
        <w:spacing w:after="0" w:line="240" w:lineRule="auto"/>
      </w:pPr>
      <w:r>
        <w:separator/>
      </w:r>
    </w:p>
  </w:footnote>
  <w:footnote w:type="continuationSeparator" w:id="0">
    <w:p w:rsidR="00D53C50" w:rsidRDefault="00D53C50" w:rsidP="00D0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B6"/>
    <w:rsid w:val="0003021A"/>
    <w:rsid w:val="000B0565"/>
    <w:rsid w:val="000C3247"/>
    <w:rsid w:val="000E05C0"/>
    <w:rsid w:val="000E1A15"/>
    <w:rsid w:val="00197227"/>
    <w:rsid w:val="001C545A"/>
    <w:rsid w:val="001C54B6"/>
    <w:rsid w:val="0025091C"/>
    <w:rsid w:val="004A20EF"/>
    <w:rsid w:val="004D22A9"/>
    <w:rsid w:val="004D5BC1"/>
    <w:rsid w:val="004E292A"/>
    <w:rsid w:val="00604625"/>
    <w:rsid w:val="007164AD"/>
    <w:rsid w:val="00765B79"/>
    <w:rsid w:val="007B4AF6"/>
    <w:rsid w:val="007D2445"/>
    <w:rsid w:val="00995EE3"/>
    <w:rsid w:val="00A1022D"/>
    <w:rsid w:val="00A81AEB"/>
    <w:rsid w:val="00B357E5"/>
    <w:rsid w:val="00B407D3"/>
    <w:rsid w:val="00BC11DB"/>
    <w:rsid w:val="00C17E61"/>
    <w:rsid w:val="00CA2724"/>
    <w:rsid w:val="00CA6439"/>
    <w:rsid w:val="00CE08DE"/>
    <w:rsid w:val="00CF34D4"/>
    <w:rsid w:val="00D02976"/>
    <w:rsid w:val="00D036BB"/>
    <w:rsid w:val="00D53C50"/>
    <w:rsid w:val="00DB2728"/>
    <w:rsid w:val="00EA6843"/>
    <w:rsid w:val="00EE0CD3"/>
    <w:rsid w:val="00F15C64"/>
    <w:rsid w:val="00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F9D56-B12B-460F-9496-D3ACE42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976"/>
  </w:style>
  <w:style w:type="paragraph" w:styleId="Stopka">
    <w:name w:val="footer"/>
    <w:basedOn w:val="Normalny"/>
    <w:link w:val="StopkaZnak"/>
    <w:uiPriority w:val="99"/>
    <w:unhideWhenUsed/>
    <w:rsid w:val="00D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LEMANSKA</dc:creator>
  <cp:lastModifiedBy>KolsutM</cp:lastModifiedBy>
  <cp:revision>19</cp:revision>
  <cp:lastPrinted>2023-08-03T08:34:00Z</cp:lastPrinted>
  <dcterms:created xsi:type="dcterms:W3CDTF">2015-06-30T08:35:00Z</dcterms:created>
  <dcterms:modified xsi:type="dcterms:W3CDTF">2024-01-12T09:53:00Z</dcterms:modified>
</cp:coreProperties>
</file>