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4D6D" w14:textId="77777777" w:rsidR="00F54B5D" w:rsidRDefault="006D780C" w:rsidP="006D780C">
      <w:pPr>
        <w:ind w:left="1416"/>
        <w:jc w:val="right"/>
        <w:rPr>
          <w:rFonts w:ascii="Times New Roman" w:hAnsi="Times New Roman" w:cs="Times New Roman"/>
          <w:color w:val="000000" w:themeColor="text1"/>
        </w:rPr>
      </w:pPr>
      <w:r w:rsidRPr="00D50495">
        <w:rPr>
          <w:rFonts w:ascii="Times New Roman" w:hAnsi="Times New Roman" w:cs="Times New Roman"/>
          <w:color w:val="000000" w:themeColor="text1"/>
        </w:rPr>
        <w:t>Załącznik nr</w:t>
      </w:r>
      <w:r w:rsidR="009D0D0C">
        <w:rPr>
          <w:rFonts w:ascii="Times New Roman" w:hAnsi="Times New Roman" w:cs="Times New Roman"/>
          <w:color w:val="000000" w:themeColor="text1"/>
        </w:rPr>
        <w:t xml:space="preserve"> 9</w:t>
      </w:r>
    </w:p>
    <w:p w14:paraId="124B18DB" w14:textId="1BF71215" w:rsidR="009D76C4" w:rsidRDefault="009D76C4" w:rsidP="006D780C">
      <w:pPr>
        <w:ind w:left="1416"/>
        <w:jc w:val="right"/>
        <w:rPr>
          <w:rFonts w:ascii="Times New Roman" w:hAnsi="Times New Roman" w:cs="Times New Roman"/>
          <w:color w:val="000000" w:themeColor="text1"/>
        </w:rPr>
      </w:pPr>
      <w:r>
        <w:rPr>
          <w:rFonts w:ascii="Times New Roman" w:hAnsi="Times New Roman" w:cs="Times New Roman"/>
          <w:color w:val="000000" w:themeColor="text1"/>
        </w:rPr>
        <w:t xml:space="preserve">Do Zarządzenia nr </w:t>
      </w:r>
      <w:r w:rsidR="00F07890">
        <w:rPr>
          <w:rFonts w:ascii="Times New Roman" w:hAnsi="Times New Roman" w:cs="Times New Roman"/>
          <w:color w:val="000000" w:themeColor="text1"/>
        </w:rPr>
        <w:t>11</w:t>
      </w:r>
      <w:r w:rsidR="00B94FAF">
        <w:rPr>
          <w:rFonts w:ascii="Times New Roman" w:hAnsi="Times New Roman" w:cs="Times New Roman"/>
          <w:color w:val="000000" w:themeColor="text1"/>
        </w:rPr>
        <w:t xml:space="preserve"> </w:t>
      </w:r>
      <w:r w:rsidR="00B641AA">
        <w:rPr>
          <w:rFonts w:ascii="Times New Roman" w:hAnsi="Times New Roman" w:cs="Times New Roman"/>
          <w:color w:val="000000" w:themeColor="text1"/>
        </w:rPr>
        <w:t>/202</w:t>
      </w:r>
      <w:r w:rsidR="00F07890">
        <w:rPr>
          <w:rFonts w:ascii="Times New Roman" w:hAnsi="Times New Roman" w:cs="Times New Roman"/>
          <w:color w:val="000000" w:themeColor="text1"/>
        </w:rPr>
        <w:t>4</w:t>
      </w:r>
    </w:p>
    <w:p w14:paraId="66053D42" w14:textId="77777777" w:rsidR="009D76C4" w:rsidRPr="00D50495" w:rsidRDefault="009D76C4" w:rsidP="006D780C">
      <w:pPr>
        <w:ind w:left="1416"/>
        <w:jc w:val="right"/>
        <w:rPr>
          <w:rFonts w:ascii="Times New Roman" w:hAnsi="Times New Roman" w:cs="Times New Roman"/>
          <w:color w:val="000000" w:themeColor="text1"/>
        </w:rPr>
      </w:pPr>
      <w:r>
        <w:rPr>
          <w:rFonts w:ascii="Times New Roman" w:hAnsi="Times New Roman" w:cs="Times New Roman"/>
          <w:color w:val="000000" w:themeColor="text1"/>
        </w:rPr>
        <w:t>Dyrektora PUP w Przysusze</w:t>
      </w:r>
    </w:p>
    <w:p w14:paraId="720BF38D" w14:textId="77777777" w:rsidR="00F54B5D" w:rsidRPr="00D50495" w:rsidRDefault="00F54B5D" w:rsidP="00E65ABC">
      <w:pPr>
        <w:ind w:left="1416"/>
        <w:jc w:val="center"/>
        <w:rPr>
          <w:b/>
          <w:color w:val="000000" w:themeColor="text1"/>
          <w:sz w:val="32"/>
          <w:szCs w:val="32"/>
        </w:rPr>
      </w:pPr>
    </w:p>
    <w:p w14:paraId="4F8B5B9D" w14:textId="77777777" w:rsidR="00F54B5D" w:rsidRPr="00D50495" w:rsidRDefault="00F54B5D" w:rsidP="00E65ABC">
      <w:pPr>
        <w:ind w:left="1416"/>
        <w:jc w:val="center"/>
        <w:rPr>
          <w:b/>
          <w:color w:val="000000" w:themeColor="text1"/>
          <w:sz w:val="32"/>
          <w:szCs w:val="32"/>
        </w:rPr>
      </w:pPr>
    </w:p>
    <w:p w14:paraId="30466563" w14:textId="77777777" w:rsidR="00F54B5D" w:rsidRPr="00D50495" w:rsidRDefault="00F54B5D" w:rsidP="00E65ABC">
      <w:pPr>
        <w:ind w:left="1416"/>
        <w:jc w:val="center"/>
        <w:rPr>
          <w:b/>
          <w:color w:val="000000" w:themeColor="text1"/>
          <w:sz w:val="32"/>
          <w:szCs w:val="32"/>
        </w:rPr>
      </w:pPr>
    </w:p>
    <w:p w14:paraId="17AC4828" w14:textId="4041B76B" w:rsidR="00F54B5D" w:rsidRPr="00D50495" w:rsidRDefault="00F54B5D" w:rsidP="00E65ABC">
      <w:pPr>
        <w:ind w:left="1416"/>
        <w:jc w:val="center"/>
        <w:rPr>
          <w:b/>
          <w:color w:val="000000" w:themeColor="text1"/>
          <w:sz w:val="32"/>
          <w:szCs w:val="32"/>
        </w:rPr>
      </w:pPr>
    </w:p>
    <w:p w14:paraId="4758DB0E" w14:textId="77777777" w:rsidR="00F54B5D" w:rsidRPr="00D50495" w:rsidRDefault="00F54B5D" w:rsidP="00E65ABC">
      <w:pPr>
        <w:ind w:left="1416"/>
        <w:jc w:val="center"/>
        <w:rPr>
          <w:b/>
          <w:color w:val="000000" w:themeColor="text1"/>
          <w:sz w:val="32"/>
          <w:szCs w:val="32"/>
        </w:rPr>
      </w:pPr>
    </w:p>
    <w:p w14:paraId="36D88E97" w14:textId="77777777" w:rsidR="00F54B5D" w:rsidRPr="00D50495" w:rsidRDefault="00F54B5D" w:rsidP="00F54B5D">
      <w:pPr>
        <w:jc w:val="center"/>
        <w:rPr>
          <w:b/>
          <w:color w:val="000000" w:themeColor="text1"/>
          <w:sz w:val="32"/>
          <w:szCs w:val="32"/>
        </w:rPr>
      </w:pPr>
    </w:p>
    <w:p w14:paraId="2CE2FCEA" w14:textId="77777777" w:rsidR="00E65ABC" w:rsidRPr="00D50495" w:rsidRDefault="00E65ABC" w:rsidP="00E65ABC">
      <w:pPr>
        <w:ind w:left="1416"/>
        <w:jc w:val="center"/>
        <w:rPr>
          <w:b/>
          <w:color w:val="000000" w:themeColor="text1"/>
          <w:sz w:val="32"/>
          <w:szCs w:val="32"/>
        </w:rPr>
      </w:pPr>
    </w:p>
    <w:p w14:paraId="1B0D707B" w14:textId="62E59629" w:rsidR="005F645E" w:rsidRPr="00D50495" w:rsidRDefault="00506561" w:rsidP="00506561">
      <w:pPr>
        <w:jc w:val="center"/>
        <w:rPr>
          <w:b/>
          <w:color w:val="000000" w:themeColor="text1"/>
          <w:sz w:val="32"/>
          <w:szCs w:val="32"/>
        </w:rPr>
      </w:pPr>
      <w:r>
        <w:rPr>
          <w:noProof/>
        </w:rPr>
        <w:drawing>
          <wp:inline distT="0" distB="0" distL="0" distR="0" wp14:anchorId="4794F038" wp14:editId="535AF13D">
            <wp:extent cx="1781175" cy="1076325"/>
            <wp:effectExtent l="0" t="0" r="0" b="0"/>
            <wp:docPr id="2697447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076325"/>
                    </a:xfrm>
                    <a:prstGeom prst="rect">
                      <a:avLst/>
                    </a:prstGeom>
                    <a:noFill/>
                    <a:ln>
                      <a:noFill/>
                    </a:ln>
                  </pic:spPr>
                </pic:pic>
              </a:graphicData>
            </a:graphic>
          </wp:inline>
        </w:drawing>
      </w:r>
    </w:p>
    <w:p w14:paraId="6DA0DF7E" w14:textId="77777777" w:rsidR="00E65ABC" w:rsidRPr="00D50495" w:rsidRDefault="00E65ABC" w:rsidP="00E65ABC">
      <w:pPr>
        <w:jc w:val="right"/>
        <w:rPr>
          <w:rFonts w:ascii="Arial" w:hAnsi="Arial"/>
          <w:b/>
          <w:color w:val="000000" w:themeColor="text1"/>
          <w:sz w:val="22"/>
          <w:szCs w:val="22"/>
        </w:rPr>
      </w:pPr>
      <w:r w:rsidRPr="00D50495">
        <w:rPr>
          <w:rFonts w:ascii="Arial" w:hAnsi="Arial"/>
          <w:b/>
          <w:color w:val="000000" w:themeColor="text1"/>
          <w:sz w:val="22"/>
          <w:szCs w:val="22"/>
        </w:rPr>
        <w:t xml:space="preserve"> </w:t>
      </w:r>
    </w:p>
    <w:p w14:paraId="0F194E4F" w14:textId="77777777" w:rsidR="00506561" w:rsidRDefault="00506561" w:rsidP="005F645E">
      <w:pPr>
        <w:tabs>
          <w:tab w:val="left" w:pos="0"/>
          <w:tab w:val="left" w:pos="3105"/>
        </w:tabs>
        <w:spacing w:line="360" w:lineRule="auto"/>
        <w:ind w:right="23"/>
        <w:jc w:val="center"/>
        <w:rPr>
          <w:rFonts w:ascii="Times New Roman" w:hAnsi="Times New Roman" w:cs="Times New Roman"/>
          <w:b/>
          <w:color w:val="000000" w:themeColor="text1"/>
          <w:sz w:val="32"/>
          <w:szCs w:val="32"/>
        </w:rPr>
      </w:pPr>
    </w:p>
    <w:p w14:paraId="55CAEF0A" w14:textId="77777777" w:rsidR="00506561" w:rsidRDefault="00506561" w:rsidP="005F645E">
      <w:pPr>
        <w:tabs>
          <w:tab w:val="left" w:pos="0"/>
          <w:tab w:val="left" w:pos="3105"/>
        </w:tabs>
        <w:spacing w:line="360" w:lineRule="auto"/>
        <w:ind w:right="23"/>
        <w:jc w:val="center"/>
        <w:rPr>
          <w:rFonts w:ascii="Times New Roman" w:hAnsi="Times New Roman" w:cs="Times New Roman"/>
          <w:b/>
          <w:color w:val="000000" w:themeColor="text1"/>
          <w:sz w:val="32"/>
          <w:szCs w:val="32"/>
        </w:rPr>
      </w:pPr>
    </w:p>
    <w:p w14:paraId="4FAAE98C" w14:textId="58DDF348" w:rsidR="005F645E" w:rsidRPr="00D50495" w:rsidRDefault="005F645E" w:rsidP="005F645E">
      <w:pPr>
        <w:tabs>
          <w:tab w:val="left" w:pos="0"/>
          <w:tab w:val="left" w:pos="3105"/>
        </w:tabs>
        <w:spacing w:line="360" w:lineRule="auto"/>
        <w:ind w:right="23"/>
        <w:jc w:val="center"/>
        <w:rPr>
          <w:rFonts w:ascii="Times New Roman" w:hAnsi="Times New Roman" w:cs="Times New Roman"/>
          <w:b/>
          <w:color w:val="000000" w:themeColor="text1"/>
          <w:sz w:val="32"/>
          <w:szCs w:val="32"/>
        </w:rPr>
      </w:pPr>
      <w:r w:rsidRPr="00D50495">
        <w:rPr>
          <w:rFonts w:ascii="Times New Roman" w:hAnsi="Times New Roman" w:cs="Times New Roman"/>
          <w:b/>
          <w:color w:val="000000" w:themeColor="text1"/>
          <w:sz w:val="32"/>
          <w:szCs w:val="32"/>
        </w:rPr>
        <w:t xml:space="preserve">REGULAMIN </w:t>
      </w:r>
    </w:p>
    <w:p w14:paraId="6ACE749A" w14:textId="77777777" w:rsidR="005F645E" w:rsidRPr="00D50495" w:rsidRDefault="005F645E" w:rsidP="005F645E">
      <w:pPr>
        <w:tabs>
          <w:tab w:val="left" w:pos="0"/>
          <w:tab w:val="left" w:pos="3105"/>
        </w:tabs>
        <w:spacing w:line="360" w:lineRule="auto"/>
        <w:ind w:right="23"/>
        <w:jc w:val="center"/>
        <w:rPr>
          <w:rFonts w:ascii="Times New Roman" w:hAnsi="Times New Roman" w:cs="Times New Roman"/>
          <w:b/>
          <w:color w:val="000000" w:themeColor="text1"/>
          <w:sz w:val="32"/>
          <w:szCs w:val="32"/>
        </w:rPr>
      </w:pPr>
      <w:r w:rsidRPr="00D50495">
        <w:rPr>
          <w:rFonts w:ascii="Times New Roman" w:hAnsi="Times New Roman" w:cs="Times New Roman"/>
          <w:b/>
          <w:color w:val="000000" w:themeColor="text1"/>
          <w:sz w:val="32"/>
          <w:szCs w:val="32"/>
        </w:rPr>
        <w:t xml:space="preserve">PRZYZNAWANIA JEDNORAZOWO </w:t>
      </w:r>
      <w:r w:rsidR="003F4DD6" w:rsidRPr="00D50495">
        <w:rPr>
          <w:rFonts w:ascii="Times New Roman" w:hAnsi="Times New Roman" w:cs="Times New Roman"/>
          <w:b/>
          <w:color w:val="000000" w:themeColor="text1"/>
          <w:sz w:val="32"/>
          <w:szCs w:val="32"/>
        </w:rPr>
        <w:t>Ś</w:t>
      </w:r>
      <w:r w:rsidRPr="00D50495">
        <w:rPr>
          <w:rFonts w:ascii="Times New Roman" w:hAnsi="Times New Roman" w:cs="Times New Roman"/>
          <w:b/>
          <w:color w:val="000000" w:themeColor="text1"/>
          <w:sz w:val="32"/>
          <w:szCs w:val="32"/>
        </w:rPr>
        <w:t>RODKÓW</w:t>
      </w:r>
    </w:p>
    <w:p w14:paraId="0D5C227F" w14:textId="77777777" w:rsidR="005F645E" w:rsidRPr="00D50495" w:rsidRDefault="005F645E" w:rsidP="005F645E">
      <w:pPr>
        <w:tabs>
          <w:tab w:val="left" w:pos="0"/>
          <w:tab w:val="left" w:pos="3105"/>
        </w:tabs>
        <w:spacing w:line="360" w:lineRule="auto"/>
        <w:ind w:right="23"/>
        <w:jc w:val="center"/>
        <w:rPr>
          <w:rFonts w:ascii="Times New Roman" w:hAnsi="Times New Roman" w:cs="Times New Roman"/>
          <w:b/>
          <w:color w:val="000000" w:themeColor="text1"/>
          <w:sz w:val="32"/>
          <w:szCs w:val="32"/>
        </w:rPr>
      </w:pPr>
      <w:r w:rsidRPr="00D50495">
        <w:rPr>
          <w:rFonts w:ascii="Times New Roman" w:hAnsi="Times New Roman" w:cs="Times New Roman"/>
          <w:b/>
          <w:color w:val="000000" w:themeColor="text1"/>
          <w:sz w:val="32"/>
          <w:szCs w:val="32"/>
        </w:rPr>
        <w:t xml:space="preserve"> NA ROZPOCZĘCIE DZIAŁALNO</w:t>
      </w:r>
      <w:r w:rsidR="00B00850" w:rsidRPr="00D50495">
        <w:rPr>
          <w:rFonts w:ascii="Times New Roman" w:hAnsi="Times New Roman" w:cs="Times New Roman"/>
          <w:b/>
          <w:color w:val="000000" w:themeColor="text1"/>
          <w:sz w:val="32"/>
          <w:szCs w:val="32"/>
        </w:rPr>
        <w:t>Ś</w:t>
      </w:r>
      <w:r w:rsidRPr="00D50495">
        <w:rPr>
          <w:rFonts w:ascii="Times New Roman" w:hAnsi="Times New Roman" w:cs="Times New Roman"/>
          <w:b/>
          <w:color w:val="000000" w:themeColor="text1"/>
          <w:sz w:val="32"/>
          <w:szCs w:val="32"/>
        </w:rPr>
        <w:t xml:space="preserve">CI GOSPODARCZEJ </w:t>
      </w:r>
    </w:p>
    <w:p w14:paraId="22A42101" w14:textId="77777777" w:rsidR="00BC177F" w:rsidRPr="00D50495" w:rsidRDefault="005F645E" w:rsidP="005F645E">
      <w:pPr>
        <w:tabs>
          <w:tab w:val="left" w:pos="0"/>
          <w:tab w:val="left" w:pos="3105"/>
        </w:tabs>
        <w:spacing w:line="360" w:lineRule="auto"/>
        <w:ind w:right="23"/>
        <w:jc w:val="center"/>
        <w:rPr>
          <w:rFonts w:ascii="Times New Roman" w:hAnsi="Times New Roman" w:cs="Times New Roman"/>
          <w:b/>
          <w:color w:val="000000" w:themeColor="text1"/>
          <w:sz w:val="32"/>
          <w:szCs w:val="32"/>
        </w:rPr>
      </w:pPr>
      <w:r w:rsidRPr="00D50495">
        <w:rPr>
          <w:rFonts w:ascii="Times New Roman" w:hAnsi="Times New Roman" w:cs="Times New Roman"/>
          <w:b/>
          <w:color w:val="000000" w:themeColor="text1"/>
          <w:sz w:val="32"/>
          <w:szCs w:val="32"/>
        </w:rPr>
        <w:t>W POWIATOWYM URZĘDZIE PRACY W PRZYSUSZE</w:t>
      </w:r>
    </w:p>
    <w:p w14:paraId="0D92E60E" w14:textId="77777777" w:rsidR="00F54B5D" w:rsidRPr="00D50495" w:rsidRDefault="00F54B5D" w:rsidP="00E65ABC">
      <w:pPr>
        <w:ind w:right="20"/>
        <w:jc w:val="center"/>
        <w:rPr>
          <w:rFonts w:ascii="Times New Roman" w:hAnsi="Times New Roman" w:cs="Times New Roman"/>
          <w:b/>
          <w:color w:val="000000" w:themeColor="text1"/>
          <w:sz w:val="28"/>
          <w:szCs w:val="28"/>
        </w:rPr>
      </w:pPr>
    </w:p>
    <w:p w14:paraId="57904D86" w14:textId="77777777" w:rsidR="00F54B5D" w:rsidRPr="00D50495" w:rsidRDefault="00F54B5D" w:rsidP="00E65ABC">
      <w:pPr>
        <w:ind w:right="20"/>
        <w:jc w:val="center"/>
        <w:rPr>
          <w:rFonts w:ascii="Times New Roman" w:hAnsi="Times New Roman" w:cs="Times New Roman"/>
          <w:b/>
          <w:color w:val="000000" w:themeColor="text1"/>
          <w:sz w:val="28"/>
          <w:szCs w:val="28"/>
        </w:rPr>
      </w:pPr>
    </w:p>
    <w:p w14:paraId="55FAEE7C" w14:textId="77777777" w:rsidR="00F54B5D" w:rsidRPr="00D50495" w:rsidRDefault="00F54B5D" w:rsidP="00E65ABC">
      <w:pPr>
        <w:ind w:right="20"/>
        <w:jc w:val="center"/>
        <w:rPr>
          <w:rFonts w:ascii="Times New Roman" w:hAnsi="Times New Roman" w:cs="Times New Roman"/>
          <w:b/>
          <w:color w:val="000000" w:themeColor="text1"/>
          <w:sz w:val="28"/>
          <w:szCs w:val="28"/>
        </w:rPr>
      </w:pPr>
    </w:p>
    <w:p w14:paraId="169BFEF7" w14:textId="77777777" w:rsidR="00F54B5D" w:rsidRPr="00D50495" w:rsidRDefault="00F54B5D" w:rsidP="00E65ABC">
      <w:pPr>
        <w:ind w:right="20"/>
        <w:jc w:val="center"/>
        <w:rPr>
          <w:rFonts w:ascii="Times New Roman" w:hAnsi="Times New Roman" w:cs="Times New Roman"/>
          <w:b/>
          <w:color w:val="000000" w:themeColor="text1"/>
          <w:sz w:val="28"/>
          <w:szCs w:val="28"/>
        </w:rPr>
      </w:pPr>
    </w:p>
    <w:p w14:paraId="7990FD21" w14:textId="77777777" w:rsidR="00F54B5D" w:rsidRPr="00D50495" w:rsidRDefault="00F54B5D" w:rsidP="00E65ABC">
      <w:pPr>
        <w:ind w:right="20"/>
        <w:jc w:val="center"/>
        <w:rPr>
          <w:rFonts w:ascii="Times New Roman" w:hAnsi="Times New Roman" w:cs="Times New Roman"/>
          <w:b/>
          <w:color w:val="000000" w:themeColor="text1"/>
          <w:sz w:val="28"/>
          <w:szCs w:val="28"/>
        </w:rPr>
      </w:pPr>
    </w:p>
    <w:p w14:paraId="5658EC7D" w14:textId="77777777" w:rsidR="000E6957" w:rsidRPr="00D50495" w:rsidRDefault="000E6957" w:rsidP="00E65ABC">
      <w:pPr>
        <w:ind w:right="20"/>
        <w:jc w:val="center"/>
        <w:rPr>
          <w:rFonts w:ascii="Times New Roman" w:hAnsi="Times New Roman" w:cs="Times New Roman"/>
          <w:b/>
          <w:color w:val="000000" w:themeColor="text1"/>
          <w:sz w:val="28"/>
          <w:szCs w:val="28"/>
        </w:rPr>
      </w:pPr>
    </w:p>
    <w:p w14:paraId="2C75585E" w14:textId="77777777" w:rsidR="00F54B5D" w:rsidRPr="00D50495" w:rsidRDefault="00F54B5D" w:rsidP="00E65ABC">
      <w:pPr>
        <w:ind w:right="20"/>
        <w:jc w:val="center"/>
        <w:rPr>
          <w:rFonts w:ascii="Times New Roman" w:hAnsi="Times New Roman" w:cs="Times New Roman"/>
          <w:b/>
          <w:color w:val="000000" w:themeColor="text1"/>
          <w:sz w:val="28"/>
          <w:szCs w:val="28"/>
        </w:rPr>
      </w:pPr>
    </w:p>
    <w:p w14:paraId="2CCBE9A3" w14:textId="77777777" w:rsidR="00F54B5D" w:rsidRPr="00D50495" w:rsidRDefault="00F54B5D" w:rsidP="00E65ABC">
      <w:pPr>
        <w:ind w:right="20"/>
        <w:jc w:val="center"/>
        <w:rPr>
          <w:rFonts w:ascii="Times New Roman" w:hAnsi="Times New Roman" w:cs="Times New Roman"/>
          <w:b/>
          <w:color w:val="000000" w:themeColor="text1"/>
          <w:sz w:val="28"/>
          <w:szCs w:val="28"/>
        </w:rPr>
      </w:pPr>
    </w:p>
    <w:p w14:paraId="25CEE3BD" w14:textId="77777777" w:rsidR="00F54B5D" w:rsidRPr="00D50495" w:rsidRDefault="00F54B5D" w:rsidP="00E65ABC">
      <w:pPr>
        <w:ind w:right="20"/>
        <w:jc w:val="center"/>
        <w:rPr>
          <w:rFonts w:ascii="Times New Roman" w:hAnsi="Times New Roman" w:cs="Times New Roman"/>
          <w:b/>
          <w:color w:val="000000" w:themeColor="text1"/>
          <w:sz w:val="28"/>
          <w:szCs w:val="28"/>
        </w:rPr>
      </w:pPr>
    </w:p>
    <w:p w14:paraId="0D03951E" w14:textId="77777777" w:rsidR="000E6957" w:rsidRPr="00D50495" w:rsidRDefault="000E6957" w:rsidP="00E65ABC">
      <w:pPr>
        <w:ind w:right="20"/>
        <w:jc w:val="center"/>
        <w:rPr>
          <w:rFonts w:ascii="Times New Roman" w:hAnsi="Times New Roman" w:cs="Times New Roman"/>
          <w:b/>
          <w:color w:val="000000" w:themeColor="text1"/>
          <w:sz w:val="28"/>
          <w:szCs w:val="28"/>
        </w:rPr>
      </w:pPr>
    </w:p>
    <w:p w14:paraId="5D7C5000" w14:textId="77777777" w:rsidR="000E6957" w:rsidRPr="00D50495" w:rsidRDefault="000E6957" w:rsidP="00E65ABC">
      <w:pPr>
        <w:ind w:right="20"/>
        <w:jc w:val="center"/>
        <w:rPr>
          <w:rFonts w:ascii="Times New Roman" w:hAnsi="Times New Roman" w:cs="Times New Roman"/>
          <w:b/>
          <w:color w:val="000000" w:themeColor="text1"/>
          <w:sz w:val="28"/>
          <w:szCs w:val="28"/>
        </w:rPr>
      </w:pPr>
    </w:p>
    <w:p w14:paraId="0516015F" w14:textId="77777777" w:rsidR="000E6957" w:rsidRDefault="000E6957" w:rsidP="00E65ABC">
      <w:pPr>
        <w:ind w:right="20"/>
        <w:jc w:val="center"/>
        <w:rPr>
          <w:rFonts w:ascii="Times New Roman" w:hAnsi="Times New Roman" w:cs="Times New Roman"/>
          <w:b/>
          <w:color w:val="000000" w:themeColor="text1"/>
          <w:sz w:val="28"/>
          <w:szCs w:val="28"/>
        </w:rPr>
      </w:pPr>
    </w:p>
    <w:p w14:paraId="383F462B" w14:textId="77777777" w:rsidR="009D76C4" w:rsidRDefault="009D76C4" w:rsidP="00E65ABC">
      <w:pPr>
        <w:ind w:right="20"/>
        <w:jc w:val="center"/>
        <w:rPr>
          <w:rFonts w:ascii="Times New Roman" w:hAnsi="Times New Roman" w:cs="Times New Roman"/>
          <w:b/>
          <w:color w:val="000000" w:themeColor="text1"/>
          <w:sz w:val="28"/>
          <w:szCs w:val="28"/>
        </w:rPr>
      </w:pPr>
    </w:p>
    <w:p w14:paraId="6E73C359" w14:textId="77777777" w:rsidR="009D76C4" w:rsidRPr="00D50495" w:rsidRDefault="009D76C4" w:rsidP="00E65ABC">
      <w:pPr>
        <w:ind w:right="20"/>
        <w:jc w:val="center"/>
        <w:rPr>
          <w:rFonts w:ascii="Times New Roman" w:hAnsi="Times New Roman" w:cs="Times New Roman"/>
          <w:b/>
          <w:color w:val="000000" w:themeColor="text1"/>
          <w:sz w:val="28"/>
          <w:szCs w:val="28"/>
        </w:rPr>
      </w:pPr>
    </w:p>
    <w:p w14:paraId="6A1A2477" w14:textId="77777777" w:rsidR="000E6957" w:rsidRPr="00D50495" w:rsidRDefault="000E6957" w:rsidP="00E65ABC">
      <w:pPr>
        <w:ind w:right="20"/>
        <w:jc w:val="center"/>
        <w:rPr>
          <w:rFonts w:ascii="Times New Roman" w:hAnsi="Times New Roman" w:cs="Times New Roman"/>
          <w:color w:val="000000" w:themeColor="text1"/>
          <w:sz w:val="28"/>
          <w:szCs w:val="28"/>
        </w:rPr>
      </w:pPr>
    </w:p>
    <w:p w14:paraId="07F5E23E" w14:textId="6E4D4EAF" w:rsidR="00E65ABC" w:rsidRPr="00D50495" w:rsidRDefault="000E6957" w:rsidP="009D76C4">
      <w:pPr>
        <w:ind w:right="20"/>
        <w:jc w:val="center"/>
        <w:rPr>
          <w:b/>
          <w:color w:val="000000" w:themeColor="text1"/>
        </w:rPr>
      </w:pPr>
      <w:r w:rsidRPr="00D50495">
        <w:rPr>
          <w:rFonts w:ascii="Times New Roman" w:hAnsi="Times New Roman" w:cs="Times New Roman"/>
          <w:color w:val="000000" w:themeColor="text1"/>
          <w:sz w:val="28"/>
          <w:szCs w:val="28"/>
        </w:rPr>
        <w:t>Przysucha</w:t>
      </w:r>
      <w:r w:rsidR="004B4BE6" w:rsidRPr="00D50495">
        <w:rPr>
          <w:rFonts w:ascii="Times New Roman" w:hAnsi="Times New Roman" w:cs="Times New Roman"/>
          <w:color w:val="000000" w:themeColor="text1"/>
          <w:sz w:val="28"/>
          <w:szCs w:val="28"/>
        </w:rPr>
        <w:t xml:space="preserve"> </w:t>
      </w:r>
      <w:r w:rsidR="00E710D4">
        <w:rPr>
          <w:rFonts w:ascii="Times New Roman" w:hAnsi="Times New Roman" w:cs="Times New Roman"/>
          <w:color w:val="000000" w:themeColor="text1"/>
          <w:sz w:val="28"/>
          <w:szCs w:val="28"/>
        </w:rPr>
        <w:t>styczeń</w:t>
      </w:r>
      <w:r w:rsidRPr="00D50495">
        <w:rPr>
          <w:rFonts w:ascii="Times New Roman" w:hAnsi="Times New Roman" w:cs="Times New Roman"/>
          <w:color w:val="000000" w:themeColor="text1"/>
          <w:sz w:val="28"/>
          <w:szCs w:val="28"/>
        </w:rPr>
        <w:t xml:space="preserve"> 20</w:t>
      </w:r>
      <w:r w:rsidR="009E0952">
        <w:rPr>
          <w:rFonts w:ascii="Times New Roman" w:hAnsi="Times New Roman" w:cs="Times New Roman"/>
          <w:color w:val="000000" w:themeColor="text1"/>
          <w:sz w:val="28"/>
          <w:szCs w:val="28"/>
        </w:rPr>
        <w:t>2</w:t>
      </w:r>
      <w:r w:rsidR="00B94FAF">
        <w:rPr>
          <w:rFonts w:ascii="Times New Roman" w:hAnsi="Times New Roman" w:cs="Times New Roman"/>
          <w:color w:val="000000" w:themeColor="text1"/>
          <w:sz w:val="28"/>
          <w:szCs w:val="28"/>
        </w:rPr>
        <w:t>5</w:t>
      </w:r>
      <w:r w:rsidR="00F54B5D" w:rsidRPr="00D50495">
        <w:rPr>
          <w:b/>
          <w:color w:val="000000" w:themeColor="text1"/>
        </w:rPr>
        <w:br w:type="page"/>
      </w:r>
    </w:p>
    <w:p w14:paraId="7EF52568" w14:textId="77777777" w:rsidR="00BB0526" w:rsidRPr="00D50495" w:rsidRDefault="00BB0526" w:rsidP="00E65ABC">
      <w:pPr>
        <w:pStyle w:val="Nagwek20"/>
        <w:keepNext/>
        <w:keepLines/>
        <w:shd w:val="clear" w:color="auto" w:fill="auto"/>
        <w:spacing w:before="0" w:after="120"/>
        <w:ind w:right="23" w:firstLine="0"/>
        <w:rPr>
          <w:b/>
          <w:color w:val="000000" w:themeColor="text1"/>
          <w:sz w:val="24"/>
          <w:szCs w:val="24"/>
        </w:rPr>
      </w:pPr>
      <w:r w:rsidRPr="00D50495">
        <w:rPr>
          <w:b/>
          <w:color w:val="000000" w:themeColor="text1"/>
          <w:sz w:val="24"/>
          <w:szCs w:val="24"/>
        </w:rPr>
        <w:lastRenderedPageBreak/>
        <w:t xml:space="preserve">Rozdział I </w:t>
      </w:r>
    </w:p>
    <w:p w14:paraId="1DA91286" w14:textId="77777777" w:rsidR="00BB0526" w:rsidRPr="00D50495" w:rsidRDefault="00BB0526" w:rsidP="00E65ABC">
      <w:pPr>
        <w:pStyle w:val="Nagwek20"/>
        <w:keepNext/>
        <w:keepLines/>
        <w:shd w:val="clear" w:color="auto" w:fill="auto"/>
        <w:spacing w:before="0" w:after="120"/>
        <w:ind w:right="23" w:firstLine="0"/>
        <w:rPr>
          <w:b/>
          <w:color w:val="000000" w:themeColor="text1"/>
          <w:sz w:val="24"/>
          <w:szCs w:val="24"/>
        </w:rPr>
      </w:pPr>
      <w:r w:rsidRPr="00D50495">
        <w:rPr>
          <w:b/>
          <w:color w:val="000000" w:themeColor="text1"/>
          <w:sz w:val="24"/>
          <w:szCs w:val="24"/>
        </w:rPr>
        <w:t>Postanowienia ogólne</w:t>
      </w:r>
    </w:p>
    <w:p w14:paraId="7A386F60" w14:textId="77777777" w:rsidR="00BB0526" w:rsidRPr="00D50495" w:rsidRDefault="00BB0526" w:rsidP="00E65ABC">
      <w:pPr>
        <w:pStyle w:val="Nagwek20"/>
        <w:keepNext/>
        <w:keepLines/>
        <w:shd w:val="clear" w:color="auto" w:fill="auto"/>
        <w:spacing w:before="0" w:after="0" w:line="240" w:lineRule="exact"/>
        <w:ind w:right="23" w:firstLine="0"/>
        <w:rPr>
          <w:color w:val="000000" w:themeColor="text1"/>
        </w:rPr>
      </w:pPr>
      <w:bookmarkStart w:id="0" w:name="bookmark1"/>
      <w:r w:rsidRPr="00D50495">
        <w:rPr>
          <w:color w:val="000000" w:themeColor="text1"/>
        </w:rPr>
        <w:t>§ 1</w:t>
      </w:r>
      <w:bookmarkEnd w:id="0"/>
    </w:p>
    <w:p w14:paraId="6215A7C4" w14:textId="77777777" w:rsidR="00E65ABC" w:rsidRPr="00D50495" w:rsidRDefault="00E65ABC" w:rsidP="00BB0526">
      <w:pPr>
        <w:pStyle w:val="Teksttreci0"/>
        <w:shd w:val="clear" w:color="auto" w:fill="auto"/>
        <w:ind w:left="20" w:firstLine="0"/>
        <w:rPr>
          <w:color w:val="000000" w:themeColor="text1"/>
        </w:rPr>
      </w:pPr>
    </w:p>
    <w:p w14:paraId="73D1E7A3" w14:textId="77777777" w:rsidR="00BB0526" w:rsidRPr="00D50495" w:rsidRDefault="00BB0526" w:rsidP="00BB0526">
      <w:pPr>
        <w:pStyle w:val="Teksttreci0"/>
        <w:shd w:val="clear" w:color="auto" w:fill="auto"/>
        <w:ind w:left="20" w:firstLine="0"/>
        <w:rPr>
          <w:color w:val="000000" w:themeColor="text1"/>
        </w:rPr>
      </w:pPr>
      <w:r w:rsidRPr="00D50495">
        <w:rPr>
          <w:color w:val="000000" w:themeColor="text1"/>
        </w:rPr>
        <w:t>Ilekroć w Kryteriach jest mowa o:</w:t>
      </w:r>
    </w:p>
    <w:p w14:paraId="56B04576" w14:textId="77777777" w:rsidR="00BB0526" w:rsidRPr="00D50495" w:rsidRDefault="00BB0526" w:rsidP="00BB0526">
      <w:pPr>
        <w:pStyle w:val="Teksttreci0"/>
        <w:numPr>
          <w:ilvl w:val="0"/>
          <w:numId w:val="1"/>
        </w:numPr>
        <w:shd w:val="clear" w:color="auto" w:fill="auto"/>
        <w:tabs>
          <w:tab w:val="left" w:pos="289"/>
        </w:tabs>
        <w:ind w:left="300" w:right="20" w:hanging="280"/>
        <w:rPr>
          <w:color w:val="000000" w:themeColor="text1"/>
        </w:rPr>
      </w:pPr>
      <w:r w:rsidRPr="00D50495">
        <w:rPr>
          <w:rStyle w:val="TeksttreciPogrubienie"/>
          <w:color w:val="000000" w:themeColor="text1"/>
        </w:rPr>
        <w:t>Staroście -</w:t>
      </w:r>
      <w:r w:rsidRPr="00D50495">
        <w:rPr>
          <w:color w:val="000000" w:themeColor="text1"/>
        </w:rPr>
        <w:t xml:space="preserve"> oznacza to Starostę Przysuskiego z upoważnienia, którego działa Dyrektor Powiatowego Urzędu Pracy w Przysusze lub inna upoważniona osoba;</w:t>
      </w:r>
    </w:p>
    <w:p w14:paraId="4365936A" w14:textId="77777777" w:rsidR="00BB0526" w:rsidRPr="00D50495" w:rsidRDefault="00BB0526" w:rsidP="00BB0526">
      <w:pPr>
        <w:pStyle w:val="Teksttreci0"/>
        <w:numPr>
          <w:ilvl w:val="0"/>
          <w:numId w:val="1"/>
        </w:numPr>
        <w:shd w:val="clear" w:color="auto" w:fill="auto"/>
        <w:tabs>
          <w:tab w:val="left" w:pos="303"/>
        </w:tabs>
        <w:ind w:left="300" w:right="20" w:hanging="280"/>
        <w:rPr>
          <w:color w:val="000000" w:themeColor="text1"/>
        </w:rPr>
      </w:pPr>
      <w:r w:rsidRPr="00D50495">
        <w:rPr>
          <w:rStyle w:val="TeksttreciPogrubienie"/>
          <w:color w:val="000000" w:themeColor="text1"/>
        </w:rPr>
        <w:t>Dyrektorze</w:t>
      </w:r>
      <w:r w:rsidRPr="00D50495">
        <w:rPr>
          <w:color w:val="000000" w:themeColor="text1"/>
        </w:rPr>
        <w:t xml:space="preserve"> - oznacza to Dyrektora Powiatowego Urzędu Pracy w Przysusze lub inną upoważnioną osobę;</w:t>
      </w:r>
    </w:p>
    <w:p w14:paraId="2AD5114A" w14:textId="77777777" w:rsidR="00BB0526" w:rsidRPr="00D50495" w:rsidRDefault="00BB0526" w:rsidP="00BB0526">
      <w:pPr>
        <w:pStyle w:val="Teksttreci0"/>
        <w:numPr>
          <w:ilvl w:val="0"/>
          <w:numId w:val="1"/>
        </w:numPr>
        <w:shd w:val="clear" w:color="auto" w:fill="auto"/>
        <w:tabs>
          <w:tab w:val="left" w:pos="298"/>
        </w:tabs>
        <w:ind w:left="300" w:right="20" w:hanging="280"/>
        <w:rPr>
          <w:color w:val="000000" w:themeColor="text1"/>
        </w:rPr>
      </w:pPr>
      <w:r w:rsidRPr="00D50495">
        <w:rPr>
          <w:rStyle w:val="TeksttreciPogrubienie"/>
          <w:color w:val="000000" w:themeColor="text1"/>
        </w:rPr>
        <w:t>Urzędzie</w:t>
      </w:r>
      <w:r w:rsidRPr="00D50495">
        <w:rPr>
          <w:color w:val="000000" w:themeColor="text1"/>
        </w:rPr>
        <w:t xml:space="preserve"> - oznacza to Powiatowy Urząd Pracy w Przysusze ul.</w:t>
      </w:r>
      <w:r w:rsidR="001C53EA" w:rsidRPr="00D50495">
        <w:rPr>
          <w:color w:val="000000" w:themeColor="text1"/>
        </w:rPr>
        <w:t xml:space="preserve"> </w:t>
      </w:r>
      <w:r w:rsidRPr="00D50495">
        <w:rPr>
          <w:color w:val="000000" w:themeColor="text1"/>
        </w:rPr>
        <w:t>Szkolna 7, 26-400 Przysucha</w:t>
      </w:r>
    </w:p>
    <w:p w14:paraId="4B051E2C" w14:textId="71CAD312" w:rsidR="00BB0526" w:rsidRPr="00D50495" w:rsidRDefault="00BB0526" w:rsidP="00BB0526">
      <w:pPr>
        <w:pStyle w:val="Teksttreci0"/>
        <w:numPr>
          <w:ilvl w:val="0"/>
          <w:numId w:val="1"/>
        </w:numPr>
        <w:shd w:val="clear" w:color="auto" w:fill="auto"/>
        <w:tabs>
          <w:tab w:val="left" w:pos="303"/>
        </w:tabs>
        <w:ind w:left="300" w:right="20" w:hanging="280"/>
        <w:rPr>
          <w:color w:val="000000" w:themeColor="text1"/>
        </w:rPr>
      </w:pPr>
      <w:r w:rsidRPr="00D50495">
        <w:rPr>
          <w:rStyle w:val="TeksttreciPogrubienie"/>
          <w:color w:val="000000" w:themeColor="text1"/>
        </w:rPr>
        <w:t>Ustawie</w:t>
      </w:r>
      <w:r w:rsidRPr="00D50495">
        <w:rPr>
          <w:color w:val="000000" w:themeColor="text1"/>
        </w:rPr>
        <w:t xml:space="preserve"> - należy przez to rozumieć ustawę z dnia 20 kwietnia 2004 r. o promocji zatrudnienia i instytucjach rynku pracy</w:t>
      </w:r>
      <w:r w:rsidR="001C53EA" w:rsidRPr="00D50495">
        <w:rPr>
          <w:color w:val="000000" w:themeColor="text1"/>
        </w:rPr>
        <w:t xml:space="preserve"> (Dz. U. z 20</w:t>
      </w:r>
      <w:r w:rsidR="00C6275E">
        <w:rPr>
          <w:color w:val="000000" w:themeColor="text1"/>
        </w:rPr>
        <w:t>2</w:t>
      </w:r>
      <w:r w:rsidR="00B94FAF">
        <w:rPr>
          <w:color w:val="000000" w:themeColor="text1"/>
        </w:rPr>
        <w:t>4</w:t>
      </w:r>
      <w:r w:rsidR="001C53EA" w:rsidRPr="00D50495">
        <w:rPr>
          <w:color w:val="000000" w:themeColor="text1"/>
        </w:rPr>
        <w:t xml:space="preserve">r., poz. </w:t>
      </w:r>
      <w:r w:rsidR="00B94FAF">
        <w:rPr>
          <w:color w:val="000000" w:themeColor="text1"/>
        </w:rPr>
        <w:t>475</w:t>
      </w:r>
      <w:r w:rsidR="001636CD">
        <w:rPr>
          <w:color w:val="000000" w:themeColor="text1"/>
        </w:rPr>
        <w:t xml:space="preserve"> </w:t>
      </w:r>
      <w:r w:rsidR="009D76C4">
        <w:rPr>
          <w:color w:val="000000" w:themeColor="text1"/>
        </w:rPr>
        <w:t xml:space="preserve"> </w:t>
      </w:r>
      <w:proofErr w:type="spellStart"/>
      <w:r w:rsidR="009D76C4">
        <w:rPr>
          <w:color w:val="000000" w:themeColor="text1"/>
        </w:rPr>
        <w:t>t.j</w:t>
      </w:r>
      <w:proofErr w:type="spellEnd"/>
      <w:r w:rsidR="009D76C4">
        <w:rPr>
          <w:color w:val="000000" w:themeColor="text1"/>
        </w:rPr>
        <w:t>.</w:t>
      </w:r>
      <w:r w:rsidR="00B94FAF">
        <w:rPr>
          <w:color w:val="000000" w:themeColor="text1"/>
        </w:rPr>
        <w:t xml:space="preserve"> ze zmianami</w:t>
      </w:r>
      <w:r w:rsidR="001C53EA" w:rsidRPr="00D50495">
        <w:rPr>
          <w:color w:val="000000" w:themeColor="text1"/>
        </w:rPr>
        <w:t>)</w:t>
      </w:r>
      <w:r w:rsidRPr="00D50495">
        <w:rPr>
          <w:color w:val="000000" w:themeColor="text1"/>
        </w:rPr>
        <w:t>.;</w:t>
      </w:r>
    </w:p>
    <w:p w14:paraId="1E63531B" w14:textId="0B79B024" w:rsidR="00BB0526" w:rsidRPr="00D50495" w:rsidRDefault="00BB0526" w:rsidP="00BB0526">
      <w:pPr>
        <w:pStyle w:val="Teksttreci0"/>
        <w:numPr>
          <w:ilvl w:val="0"/>
          <w:numId w:val="1"/>
        </w:numPr>
        <w:shd w:val="clear" w:color="auto" w:fill="auto"/>
        <w:tabs>
          <w:tab w:val="left" w:pos="294"/>
        </w:tabs>
        <w:ind w:left="300" w:right="20" w:hanging="280"/>
        <w:rPr>
          <w:color w:val="000000" w:themeColor="text1"/>
        </w:rPr>
      </w:pPr>
      <w:r w:rsidRPr="00D50495">
        <w:rPr>
          <w:rStyle w:val="TeksttreciPogrubienie"/>
          <w:color w:val="000000" w:themeColor="text1"/>
        </w:rPr>
        <w:t>Rozporządzeniu</w:t>
      </w:r>
      <w:r w:rsidRPr="00D50495">
        <w:rPr>
          <w:color w:val="000000" w:themeColor="text1"/>
        </w:rPr>
        <w:t xml:space="preserve"> - należy przez to rozumieć Rozporządzenie Ministra Pracy i Polityki Społecznej z dnia </w:t>
      </w:r>
      <w:r w:rsidR="009D76C4">
        <w:rPr>
          <w:color w:val="000000" w:themeColor="text1"/>
        </w:rPr>
        <w:t>14 lipca 2017r</w:t>
      </w:r>
      <w:r w:rsidRPr="00D50495">
        <w:rPr>
          <w:color w:val="000000" w:themeColor="text1"/>
        </w:rPr>
        <w:t xml:space="preserve"> r. w sprawie dokonywania z Funduszu Pracy refundacji kosztów wyposażenia lub doposażenia stanowiska pracy dla skierowanego bezrobotnego oraz przyznawania środków na podjęcie działalności gospodarczej (Dz. U. z 20</w:t>
      </w:r>
      <w:r w:rsidR="00670572">
        <w:rPr>
          <w:color w:val="000000" w:themeColor="text1"/>
        </w:rPr>
        <w:t>22</w:t>
      </w:r>
      <w:r w:rsidRPr="00D50495">
        <w:rPr>
          <w:color w:val="000000" w:themeColor="text1"/>
        </w:rPr>
        <w:t xml:space="preserve"> r., poz. </w:t>
      </w:r>
      <w:r w:rsidR="00670572">
        <w:rPr>
          <w:color w:val="000000" w:themeColor="text1"/>
        </w:rPr>
        <w:t>243</w:t>
      </w:r>
      <w:r w:rsidR="009D76C4">
        <w:rPr>
          <w:color w:val="000000" w:themeColor="text1"/>
        </w:rPr>
        <w:t xml:space="preserve"> </w:t>
      </w:r>
      <w:proofErr w:type="spellStart"/>
      <w:r w:rsidR="009D76C4">
        <w:rPr>
          <w:color w:val="000000" w:themeColor="text1"/>
        </w:rPr>
        <w:t>t.j</w:t>
      </w:r>
      <w:proofErr w:type="spellEnd"/>
      <w:r w:rsidR="009D76C4">
        <w:rPr>
          <w:color w:val="000000" w:themeColor="text1"/>
        </w:rPr>
        <w:t>.)</w:t>
      </w:r>
      <w:r w:rsidRPr="00D50495">
        <w:rPr>
          <w:color w:val="000000" w:themeColor="text1"/>
        </w:rPr>
        <w:t>;</w:t>
      </w:r>
    </w:p>
    <w:p w14:paraId="6377F378" w14:textId="77777777" w:rsidR="00442473" w:rsidRDefault="00BB0526" w:rsidP="00442473">
      <w:pPr>
        <w:pStyle w:val="Teksttreci0"/>
        <w:numPr>
          <w:ilvl w:val="0"/>
          <w:numId w:val="1"/>
        </w:numPr>
        <w:shd w:val="clear" w:color="auto" w:fill="auto"/>
        <w:tabs>
          <w:tab w:val="left" w:pos="298"/>
        </w:tabs>
        <w:ind w:left="300" w:right="20" w:hanging="280"/>
        <w:rPr>
          <w:color w:val="000000" w:themeColor="text1"/>
        </w:rPr>
      </w:pPr>
      <w:r w:rsidRPr="00D50495">
        <w:rPr>
          <w:rStyle w:val="TeksttreciPogrubienie"/>
          <w:color w:val="000000" w:themeColor="text1"/>
        </w:rPr>
        <w:t>Umowie</w:t>
      </w:r>
      <w:r w:rsidRPr="00D50495">
        <w:rPr>
          <w:color w:val="000000" w:themeColor="text1"/>
        </w:rPr>
        <w:t xml:space="preserve"> - należy przez to rozumieć umowę cywilnoprawną zawartą pomiędzy Starostą Powiatu Przysuskiego z upoważnienia, którego działa Dyrektor Powiatowego Urzędu Pracy w Przysusze, a wnioskodawcą;</w:t>
      </w:r>
    </w:p>
    <w:p w14:paraId="0BC4396F" w14:textId="16A70418" w:rsidR="00442473" w:rsidRDefault="00442473" w:rsidP="00442473">
      <w:pPr>
        <w:pStyle w:val="Teksttreci0"/>
        <w:numPr>
          <w:ilvl w:val="0"/>
          <w:numId w:val="1"/>
        </w:numPr>
        <w:shd w:val="clear" w:color="auto" w:fill="auto"/>
        <w:tabs>
          <w:tab w:val="left" w:pos="298"/>
        </w:tabs>
        <w:ind w:left="300" w:right="20" w:hanging="280"/>
        <w:rPr>
          <w:color w:val="000000" w:themeColor="text1"/>
        </w:rPr>
      </w:pPr>
      <w:r w:rsidRPr="00442473">
        <w:rPr>
          <w:b/>
          <w:szCs w:val="24"/>
        </w:rPr>
        <w:t xml:space="preserve">Wnioskodawcy – </w:t>
      </w:r>
      <w:r w:rsidRPr="00442473">
        <w:rPr>
          <w:szCs w:val="24"/>
        </w:rPr>
        <w:t>należy przez to rozumieć osobę bezrobotną, absolwenta CIS, absolwenta KIS lub opiekuna ubiegających się o jednorazowe środki, zamierzających podjąć działalność gospodarczą</w:t>
      </w:r>
      <w:r w:rsidR="001636CD">
        <w:rPr>
          <w:szCs w:val="24"/>
        </w:rPr>
        <w:t xml:space="preserve">. </w:t>
      </w:r>
      <w:r w:rsidR="00BB0526" w:rsidRPr="00442473">
        <w:rPr>
          <w:color w:val="000000" w:themeColor="text1"/>
        </w:rPr>
        <w:t>Nabór wniosków o dofinansowanie działalności gospodarczej odbywa się w terminach naboru ustalonych przez Dyrektora po opublikowaniu informacji o naborze na stronie internetowej urzędu</w:t>
      </w:r>
      <w:r w:rsidR="002D4790">
        <w:rPr>
          <w:color w:val="000000" w:themeColor="text1"/>
        </w:rPr>
        <w:t>.</w:t>
      </w:r>
      <w:r w:rsidR="00BB0526" w:rsidRPr="00442473">
        <w:rPr>
          <w:color w:val="000000" w:themeColor="text1"/>
        </w:rPr>
        <w:t xml:space="preserve"> Dyrektor może zawiesić nabór wniosków lub ogłosić dodatkowy termin naboru po uprzednim ogłoszeniu stosownego komunikatu na stronie urzędu.</w:t>
      </w:r>
    </w:p>
    <w:p w14:paraId="01DC0DF3" w14:textId="2EFF5163" w:rsidR="00442473" w:rsidRPr="00442473" w:rsidRDefault="00442473" w:rsidP="00442473">
      <w:pPr>
        <w:pStyle w:val="Teksttreci0"/>
        <w:numPr>
          <w:ilvl w:val="0"/>
          <w:numId w:val="1"/>
        </w:numPr>
        <w:shd w:val="clear" w:color="auto" w:fill="auto"/>
        <w:tabs>
          <w:tab w:val="left" w:pos="298"/>
        </w:tabs>
        <w:ind w:left="300" w:right="20" w:hanging="280"/>
        <w:rPr>
          <w:color w:val="000000" w:themeColor="text1"/>
        </w:rPr>
      </w:pPr>
      <w:r w:rsidRPr="00442473">
        <w:rPr>
          <w:b/>
        </w:rPr>
        <w:t xml:space="preserve">Absolwent CIS – </w:t>
      </w:r>
      <w:r w:rsidRPr="00442473">
        <w:t xml:space="preserve">oznacza absolwenta centrum integracji społecznej, o którym mowa </w:t>
      </w:r>
      <w:r w:rsidRPr="00442473">
        <w:br/>
        <w:t>w art. 2 pkt 1a ustawy z dnia 13 czerwca 2003 r. o zatrudnieniu socjalnym (Dz. U. 20</w:t>
      </w:r>
      <w:r w:rsidR="00C6275E">
        <w:t>2</w:t>
      </w:r>
      <w:r w:rsidR="00670572">
        <w:t>2</w:t>
      </w:r>
      <w:r w:rsidR="009E0952">
        <w:t xml:space="preserve"> poz. </w:t>
      </w:r>
      <w:r w:rsidR="00670572">
        <w:t>2241</w:t>
      </w:r>
      <w:r>
        <w:t xml:space="preserve"> </w:t>
      </w:r>
      <w:proofErr w:type="spellStart"/>
      <w:r>
        <w:t>t.j</w:t>
      </w:r>
      <w:proofErr w:type="spellEnd"/>
      <w:r>
        <w:t>.</w:t>
      </w:r>
      <w:r w:rsidRPr="00442473">
        <w:t>).</w:t>
      </w:r>
    </w:p>
    <w:p w14:paraId="720FE6B6" w14:textId="77777777" w:rsidR="00442473" w:rsidRPr="00442473" w:rsidRDefault="00442473" w:rsidP="00442473">
      <w:pPr>
        <w:pStyle w:val="Teksttreci0"/>
        <w:numPr>
          <w:ilvl w:val="0"/>
          <w:numId w:val="1"/>
        </w:numPr>
        <w:shd w:val="clear" w:color="auto" w:fill="auto"/>
        <w:tabs>
          <w:tab w:val="left" w:pos="298"/>
        </w:tabs>
        <w:ind w:left="300" w:right="20" w:hanging="280"/>
        <w:rPr>
          <w:color w:val="000000" w:themeColor="text1"/>
        </w:rPr>
      </w:pPr>
      <w:r>
        <w:rPr>
          <w:b/>
          <w:szCs w:val="24"/>
        </w:rPr>
        <w:t xml:space="preserve">Absolwent KIS – </w:t>
      </w:r>
      <w:r>
        <w:rPr>
          <w:szCs w:val="24"/>
        </w:rPr>
        <w:t xml:space="preserve">oznacza absolwenta klubu integracji społecznej, o którym mowa w art. 2 </w:t>
      </w:r>
      <w:r>
        <w:rPr>
          <w:szCs w:val="24"/>
        </w:rPr>
        <w:br/>
        <w:t>pkt 1b ustawy z dnia 13 czerwca 2003 r. o zatrudnieniu socjalnym</w:t>
      </w:r>
    </w:p>
    <w:p w14:paraId="6712C03D" w14:textId="3CF7E67D" w:rsidR="00442473" w:rsidRPr="00442473" w:rsidRDefault="001636CD" w:rsidP="00442473">
      <w:pPr>
        <w:pStyle w:val="Teksttreci0"/>
        <w:numPr>
          <w:ilvl w:val="0"/>
          <w:numId w:val="1"/>
        </w:numPr>
        <w:shd w:val="clear" w:color="auto" w:fill="auto"/>
        <w:tabs>
          <w:tab w:val="left" w:pos="298"/>
        </w:tabs>
        <w:ind w:left="300" w:right="20" w:hanging="280"/>
        <w:rPr>
          <w:color w:val="000000" w:themeColor="text1"/>
        </w:rPr>
      </w:pPr>
      <w:r w:rsidRPr="001636CD">
        <w:rPr>
          <w:b/>
        </w:rPr>
        <w:t>Opiekunie osoby niepełnosprawnej</w:t>
      </w:r>
      <w:r>
        <w:t xml:space="preserve"> - oznacza to członków rodziny, w rozumieniu </w:t>
      </w:r>
      <w:r w:rsidRPr="001636CD">
        <w:t>art. 3</w:t>
      </w:r>
      <w:r>
        <w:t xml:space="preserve"> ustawy z dnia 4 listopada 2016 r. o wsparciu kobiet w ciąży i rodzin "Za życiem" (Dz. U. </w:t>
      </w:r>
      <w:r w:rsidR="009E0952">
        <w:t>z 20</w:t>
      </w:r>
      <w:r w:rsidR="00C6275E">
        <w:t>2</w:t>
      </w:r>
      <w:r w:rsidR="00B94FAF">
        <w:t>4</w:t>
      </w:r>
      <w:r w:rsidR="009E0952">
        <w:t xml:space="preserve"> </w:t>
      </w:r>
      <w:r>
        <w:t xml:space="preserve">poz. </w:t>
      </w:r>
      <w:r w:rsidR="00C6275E">
        <w:t>1</w:t>
      </w:r>
      <w:r w:rsidR="00B94FAF">
        <w:t xml:space="preserve">829 </w:t>
      </w:r>
      <w:proofErr w:type="spellStart"/>
      <w:r w:rsidR="00C6275E">
        <w:t>t.j</w:t>
      </w:r>
      <w:proofErr w:type="spellEnd"/>
      <w:r>
        <w:t>), opiekujących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w:t>
      </w:r>
      <w:r w:rsidR="00442473" w:rsidRPr="00442473">
        <w:t xml:space="preserve">. </w:t>
      </w:r>
    </w:p>
    <w:p w14:paraId="5565D91F" w14:textId="77777777" w:rsidR="00442473" w:rsidRPr="00442473" w:rsidRDefault="00442473" w:rsidP="00442473">
      <w:pPr>
        <w:pStyle w:val="Teksttreci0"/>
        <w:shd w:val="clear" w:color="auto" w:fill="auto"/>
        <w:tabs>
          <w:tab w:val="left" w:pos="298"/>
        </w:tabs>
        <w:ind w:left="20" w:right="20" w:firstLine="0"/>
        <w:rPr>
          <w:color w:val="000000" w:themeColor="text1"/>
        </w:rPr>
      </w:pPr>
    </w:p>
    <w:p w14:paraId="3F4768DB" w14:textId="77777777" w:rsidR="00BB0526" w:rsidRPr="00D50495" w:rsidRDefault="00BB0526" w:rsidP="00BB0526">
      <w:pPr>
        <w:pStyle w:val="Teksttreci0"/>
        <w:shd w:val="clear" w:color="auto" w:fill="auto"/>
        <w:ind w:left="20" w:right="20" w:firstLine="0"/>
        <w:rPr>
          <w:color w:val="000000" w:themeColor="text1"/>
        </w:rPr>
      </w:pPr>
      <w:r w:rsidRPr="00D50495">
        <w:rPr>
          <w:color w:val="000000" w:themeColor="text1"/>
        </w:rPr>
        <w:t>Wprowadzenie niniejszych Kryteriów ma na celu racjonalne gospodarowanie środkami Funduszu Pracy a także zwiększenie mobilności zawodowej bezrobotnych i zwiększenie poziomu zatrudnienia.</w:t>
      </w:r>
    </w:p>
    <w:p w14:paraId="318E774C" w14:textId="77777777" w:rsidR="0082281C" w:rsidRPr="00D50495" w:rsidRDefault="0082281C" w:rsidP="00BB0526">
      <w:pPr>
        <w:pStyle w:val="Teksttreci0"/>
        <w:shd w:val="clear" w:color="auto" w:fill="auto"/>
        <w:ind w:left="440" w:hanging="420"/>
        <w:rPr>
          <w:color w:val="000000" w:themeColor="text1"/>
        </w:rPr>
      </w:pPr>
    </w:p>
    <w:p w14:paraId="41835B00" w14:textId="77777777" w:rsidR="0082281C" w:rsidRPr="00D50495" w:rsidRDefault="0082281C" w:rsidP="0082281C">
      <w:pPr>
        <w:pStyle w:val="Teksttreci0"/>
        <w:shd w:val="clear" w:color="auto" w:fill="auto"/>
        <w:ind w:left="440" w:hanging="420"/>
        <w:jc w:val="center"/>
        <w:rPr>
          <w:color w:val="000000" w:themeColor="text1"/>
        </w:rPr>
      </w:pPr>
      <w:r w:rsidRPr="00D50495">
        <w:rPr>
          <w:color w:val="000000" w:themeColor="text1"/>
        </w:rPr>
        <w:t>§ 2</w:t>
      </w:r>
    </w:p>
    <w:p w14:paraId="6746F846" w14:textId="77777777" w:rsidR="0082281C" w:rsidRPr="00D50495" w:rsidRDefault="0082281C" w:rsidP="0082281C">
      <w:pPr>
        <w:pStyle w:val="Teksttreci0"/>
        <w:shd w:val="clear" w:color="auto" w:fill="auto"/>
        <w:ind w:left="440" w:hanging="420"/>
        <w:jc w:val="center"/>
        <w:rPr>
          <w:color w:val="000000" w:themeColor="text1"/>
        </w:rPr>
      </w:pPr>
    </w:p>
    <w:p w14:paraId="28AF7723" w14:textId="77777777" w:rsidR="00BB0526" w:rsidRPr="00D50495" w:rsidRDefault="00BB0526" w:rsidP="00BB0526">
      <w:pPr>
        <w:pStyle w:val="Teksttreci0"/>
        <w:shd w:val="clear" w:color="auto" w:fill="auto"/>
        <w:ind w:left="440" w:hanging="420"/>
        <w:rPr>
          <w:color w:val="000000" w:themeColor="text1"/>
        </w:rPr>
      </w:pPr>
      <w:r w:rsidRPr="00D50495">
        <w:rPr>
          <w:color w:val="000000" w:themeColor="text1"/>
        </w:rPr>
        <w:t>Pomoc, o której mowa wyżej udzielana jest na podstawie:</w:t>
      </w:r>
    </w:p>
    <w:p w14:paraId="6E7A4E28" w14:textId="77777777" w:rsidR="00BB0526" w:rsidRPr="00D50495" w:rsidRDefault="00442473" w:rsidP="00BB0526">
      <w:pPr>
        <w:pStyle w:val="Teksttreci0"/>
        <w:numPr>
          <w:ilvl w:val="1"/>
          <w:numId w:val="1"/>
        </w:numPr>
        <w:shd w:val="clear" w:color="auto" w:fill="auto"/>
        <w:tabs>
          <w:tab w:val="left" w:pos="418"/>
        </w:tabs>
        <w:ind w:left="440" w:right="20" w:hanging="420"/>
        <w:rPr>
          <w:color w:val="000000" w:themeColor="text1"/>
        </w:rPr>
      </w:pPr>
      <w:r w:rsidRPr="00D50495">
        <w:rPr>
          <w:color w:val="000000" w:themeColor="text1"/>
        </w:rPr>
        <w:t>art. 46.</w:t>
      </w:r>
      <w:r>
        <w:rPr>
          <w:color w:val="000000" w:themeColor="text1"/>
        </w:rPr>
        <w:t xml:space="preserve"> u</w:t>
      </w:r>
      <w:r w:rsidR="00BB0526" w:rsidRPr="00D50495">
        <w:rPr>
          <w:color w:val="000000" w:themeColor="text1"/>
        </w:rPr>
        <w:t>stawy z dnia 20.04.2004 r. o promocji zatrudnienia i instytucjach rynku</w:t>
      </w:r>
      <w:r w:rsidR="001C53EA" w:rsidRPr="00D50495">
        <w:rPr>
          <w:color w:val="000000" w:themeColor="text1"/>
        </w:rPr>
        <w:t xml:space="preserve"> </w:t>
      </w:r>
    </w:p>
    <w:p w14:paraId="65154991" w14:textId="77777777" w:rsidR="00BB0526" w:rsidRPr="00D50495" w:rsidRDefault="00BB0526" w:rsidP="00BB0526">
      <w:pPr>
        <w:pStyle w:val="Teksttreci0"/>
        <w:numPr>
          <w:ilvl w:val="1"/>
          <w:numId w:val="1"/>
        </w:numPr>
        <w:shd w:val="clear" w:color="auto" w:fill="auto"/>
        <w:tabs>
          <w:tab w:val="left" w:pos="442"/>
        </w:tabs>
        <w:ind w:left="440" w:right="20" w:hanging="420"/>
        <w:rPr>
          <w:color w:val="000000" w:themeColor="text1"/>
        </w:rPr>
      </w:pPr>
      <w:r w:rsidRPr="00D50495">
        <w:rPr>
          <w:color w:val="000000" w:themeColor="text1"/>
        </w:rPr>
        <w:t xml:space="preserve">Rozporządzenia </w:t>
      </w:r>
      <w:proofErr w:type="spellStart"/>
      <w:r w:rsidRPr="00D50495">
        <w:rPr>
          <w:color w:val="000000" w:themeColor="text1"/>
        </w:rPr>
        <w:t>M</w:t>
      </w:r>
      <w:r w:rsidR="001636CD">
        <w:rPr>
          <w:color w:val="000000" w:themeColor="text1"/>
        </w:rPr>
        <w:t>R</w:t>
      </w:r>
      <w:r w:rsidRPr="00D50495">
        <w:rPr>
          <w:color w:val="000000" w:themeColor="text1"/>
        </w:rPr>
        <w:t>PiPS</w:t>
      </w:r>
      <w:proofErr w:type="spellEnd"/>
      <w:r w:rsidRPr="00D50495">
        <w:rPr>
          <w:color w:val="000000" w:themeColor="text1"/>
        </w:rPr>
        <w:t xml:space="preserve"> z dnia </w:t>
      </w:r>
      <w:r w:rsidR="001636CD">
        <w:rPr>
          <w:color w:val="000000" w:themeColor="text1"/>
        </w:rPr>
        <w:t>14 lipca 2017r</w:t>
      </w:r>
      <w:r w:rsidRPr="00D50495">
        <w:rPr>
          <w:color w:val="000000" w:themeColor="text1"/>
        </w:rPr>
        <w:t xml:space="preserve"> r. w sprawie dokonywania z Funduszu Pracy refundacji kosztów wyposażenia lub doposażenia stanowiska pracy dla skierowanego bezrobotnego oraz przyznawania bezrobotnemu środków na podjęcie działalności gospodarczej </w:t>
      </w:r>
    </w:p>
    <w:p w14:paraId="7CB43562" w14:textId="77777777" w:rsidR="00BB0526" w:rsidRPr="00D50495" w:rsidRDefault="00BB0526" w:rsidP="00BB0526">
      <w:pPr>
        <w:pStyle w:val="Teksttreci0"/>
        <w:numPr>
          <w:ilvl w:val="1"/>
          <w:numId w:val="1"/>
        </w:numPr>
        <w:shd w:val="clear" w:color="auto" w:fill="auto"/>
        <w:tabs>
          <w:tab w:val="left" w:pos="438"/>
        </w:tabs>
        <w:ind w:left="440" w:right="20" w:hanging="420"/>
        <w:rPr>
          <w:color w:val="000000" w:themeColor="text1"/>
        </w:rPr>
      </w:pPr>
      <w:r w:rsidRPr="00D50495">
        <w:rPr>
          <w:color w:val="000000" w:themeColor="text1"/>
        </w:rPr>
        <w:lastRenderedPageBreak/>
        <w:t xml:space="preserve">Rozporządzenia Komisji (UE) Nr 1407/2013 z dnia 18.12.2013r. w sprawie stosowania art. 107 i 108 Traktatu o funkcjonowania Unii Europejskiej do pomocy de </w:t>
      </w:r>
      <w:proofErr w:type="spellStart"/>
      <w:r w:rsidRPr="00D50495">
        <w:rPr>
          <w:color w:val="000000" w:themeColor="text1"/>
        </w:rPr>
        <w:t>minimis</w:t>
      </w:r>
      <w:proofErr w:type="spellEnd"/>
      <w:r w:rsidRPr="00D50495">
        <w:rPr>
          <w:color w:val="000000" w:themeColor="text1"/>
        </w:rPr>
        <w:t xml:space="preserve"> (Dz. Urz. UE L 352 z 24.12.2013r. str.1 )</w:t>
      </w:r>
    </w:p>
    <w:p w14:paraId="2870FE84" w14:textId="245591F5" w:rsidR="00BB0526" w:rsidRPr="00D50495" w:rsidRDefault="00BB0526" w:rsidP="00BB0526">
      <w:pPr>
        <w:pStyle w:val="Teksttreci0"/>
        <w:numPr>
          <w:ilvl w:val="1"/>
          <w:numId w:val="1"/>
        </w:numPr>
        <w:shd w:val="clear" w:color="auto" w:fill="auto"/>
        <w:tabs>
          <w:tab w:val="left" w:pos="442"/>
        </w:tabs>
        <w:ind w:right="20"/>
        <w:rPr>
          <w:color w:val="000000" w:themeColor="text1"/>
        </w:rPr>
      </w:pPr>
      <w:r w:rsidRPr="00D50495">
        <w:rPr>
          <w:color w:val="000000" w:themeColor="text1"/>
        </w:rPr>
        <w:t>Ustawy z dnia 23 kwietnia 1964r. Kodeks cywilny (Dz</w:t>
      </w:r>
      <w:r w:rsidR="001A5181" w:rsidRPr="00D50495">
        <w:rPr>
          <w:color w:val="000000" w:themeColor="text1"/>
        </w:rPr>
        <w:t>. U. z 20</w:t>
      </w:r>
      <w:r w:rsidR="00C6275E">
        <w:rPr>
          <w:color w:val="000000" w:themeColor="text1"/>
        </w:rPr>
        <w:t>2</w:t>
      </w:r>
      <w:r w:rsidR="00B94FAF">
        <w:rPr>
          <w:color w:val="000000" w:themeColor="text1"/>
        </w:rPr>
        <w:t>4</w:t>
      </w:r>
      <w:r w:rsidR="001A5181" w:rsidRPr="00D50495">
        <w:rPr>
          <w:color w:val="000000" w:themeColor="text1"/>
        </w:rPr>
        <w:t xml:space="preserve"> r., poz. </w:t>
      </w:r>
      <w:r w:rsidR="009E0952">
        <w:rPr>
          <w:color w:val="000000" w:themeColor="text1"/>
        </w:rPr>
        <w:t>1</w:t>
      </w:r>
      <w:r w:rsidR="00670572">
        <w:rPr>
          <w:color w:val="000000" w:themeColor="text1"/>
        </w:rPr>
        <w:t>610</w:t>
      </w:r>
      <w:r w:rsidR="001636CD">
        <w:rPr>
          <w:color w:val="000000" w:themeColor="text1"/>
        </w:rPr>
        <w:t xml:space="preserve"> </w:t>
      </w:r>
      <w:proofErr w:type="spellStart"/>
      <w:r w:rsidR="001636CD">
        <w:rPr>
          <w:color w:val="000000" w:themeColor="text1"/>
        </w:rPr>
        <w:t>t.j</w:t>
      </w:r>
      <w:proofErr w:type="spellEnd"/>
      <w:r w:rsidR="001636CD">
        <w:rPr>
          <w:color w:val="000000" w:themeColor="text1"/>
        </w:rPr>
        <w:t>.</w:t>
      </w:r>
      <w:r w:rsidRPr="00D50495">
        <w:rPr>
          <w:color w:val="000000" w:themeColor="text1"/>
        </w:rPr>
        <w:t>)</w:t>
      </w:r>
    </w:p>
    <w:p w14:paraId="11E0E8FE" w14:textId="139BC1CA" w:rsidR="00BB0526" w:rsidRPr="00D50495" w:rsidRDefault="00BB0526" w:rsidP="00BB0526">
      <w:pPr>
        <w:pStyle w:val="Teksttreci0"/>
        <w:numPr>
          <w:ilvl w:val="1"/>
          <w:numId w:val="1"/>
        </w:numPr>
        <w:shd w:val="clear" w:color="auto" w:fill="auto"/>
        <w:tabs>
          <w:tab w:val="left" w:pos="433"/>
        </w:tabs>
        <w:ind w:right="20"/>
        <w:rPr>
          <w:color w:val="000000" w:themeColor="text1"/>
        </w:rPr>
      </w:pPr>
      <w:r w:rsidRPr="00D50495">
        <w:rPr>
          <w:color w:val="000000" w:themeColor="text1"/>
        </w:rPr>
        <w:t xml:space="preserve">Ustawy z dnia </w:t>
      </w:r>
      <w:r w:rsidR="009E0952">
        <w:rPr>
          <w:color w:val="000000" w:themeColor="text1"/>
        </w:rPr>
        <w:t>06.03.2018</w:t>
      </w:r>
      <w:r w:rsidRPr="00D50495">
        <w:rPr>
          <w:color w:val="000000" w:themeColor="text1"/>
        </w:rPr>
        <w:t xml:space="preserve">. </w:t>
      </w:r>
      <w:r w:rsidR="009E0952">
        <w:rPr>
          <w:color w:val="000000" w:themeColor="text1"/>
        </w:rPr>
        <w:t xml:space="preserve">prawo przedsiębiorców </w:t>
      </w:r>
      <w:r w:rsidR="001A5181" w:rsidRPr="00D50495">
        <w:rPr>
          <w:color w:val="000000" w:themeColor="text1"/>
        </w:rPr>
        <w:t xml:space="preserve"> (Dz. U. z 20</w:t>
      </w:r>
      <w:r w:rsidR="002D4790">
        <w:rPr>
          <w:color w:val="000000" w:themeColor="text1"/>
        </w:rPr>
        <w:t>2</w:t>
      </w:r>
      <w:r w:rsidR="00B94FAF">
        <w:rPr>
          <w:color w:val="000000" w:themeColor="text1"/>
        </w:rPr>
        <w:t>4</w:t>
      </w:r>
      <w:r w:rsidR="001A5181" w:rsidRPr="00D50495">
        <w:rPr>
          <w:color w:val="000000" w:themeColor="text1"/>
        </w:rPr>
        <w:t xml:space="preserve">, poz. </w:t>
      </w:r>
      <w:r w:rsidR="00670572">
        <w:rPr>
          <w:color w:val="000000" w:themeColor="text1"/>
        </w:rPr>
        <w:t>2</w:t>
      </w:r>
      <w:r w:rsidR="00B94FAF">
        <w:rPr>
          <w:color w:val="000000" w:themeColor="text1"/>
        </w:rPr>
        <w:t>36</w:t>
      </w:r>
      <w:r w:rsidR="001636CD">
        <w:rPr>
          <w:color w:val="000000" w:themeColor="text1"/>
        </w:rPr>
        <w:t xml:space="preserve"> </w:t>
      </w:r>
      <w:proofErr w:type="spellStart"/>
      <w:r w:rsidR="001A5181" w:rsidRPr="00D50495">
        <w:rPr>
          <w:color w:val="000000" w:themeColor="text1"/>
        </w:rPr>
        <w:t>t.j</w:t>
      </w:r>
      <w:proofErr w:type="spellEnd"/>
      <w:r w:rsidR="001A5181" w:rsidRPr="00D50495">
        <w:rPr>
          <w:color w:val="000000" w:themeColor="text1"/>
        </w:rPr>
        <w:t>.</w:t>
      </w:r>
      <w:r w:rsidRPr="00D50495">
        <w:rPr>
          <w:color w:val="000000" w:themeColor="text1"/>
        </w:rPr>
        <w:t>).</w:t>
      </w:r>
    </w:p>
    <w:p w14:paraId="7C572658" w14:textId="5217E4C9" w:rsidR="00BB0526" w:rsidRPr="00D50495" w:rsidRDefault="00BB0526" w:rsidP="00BB0526">
      <w:pPr>
        <w:pStyle w:val="Teksttreci0"/>
        <w:numPr>
          <w:ilvl w:val="1"/>
          <w:numId w:val="1"/>
        </w:numPr>
        <w:shd w:val="clear" w:color="auto" w:fill="auto"/>
        <w:tabs>
          <w:tab w:val="left" w:pos="438"/>
        </w:tabs>
        <w:ind w:right="20"/>
        <w:rPr>
          <w:color w:val="000000" w:themeColor="text1"/>
        </w:rPr>
      </w:pPr>
      <w:r w:rsidRPr="00D50495">
        <w:rPr>
          <w:color w:val="000000" w:themeColor="text1"/>
        </w:rPr>
        <w:t>Ustawy z dnia 6 czerwca 199</w:t>
      </w:r>
      <w:r w:rsidR="001A5181" w:rsidRPr="00D50495">
        <w:rPr>
          <w:color w:val="000000" w:themeColor="text1"/>
        </w:rPr>
        <w:t>7 r. Kodeks karny (Dz. U. z 20</w:t>
      </w:r>
      <w:r w:rsidR="002137E4">
        <w:rPr>
          <w:color w:val="000000" w:themeColor="text1"/>
        </w:rPr>
        <w:t>2</w:t>
      </w:r>
      <w:r w:rsidR="00B94FAF">
        <w:rPr>
          <w:color w:val="000000" w:themeColor="text1"/>
        </w:rPr>
        <w:t>4</w:t>
      </w:r>
      <w:r w:rsidR="001A5181" w:rsidRPr="00D50495">
        <w:rPr>
          <w:color w:val="000000" w:themeColor="text1"/>
        </w:rPr>
        <w:t>, poz.</w:t>
      </w:r>
      <w:r w:rsidR="009E0952">
        <w:rPr>
          <w:color w:val="000000" w:themeColor="text1"/>
        </w:rPr>
        <w:t>1</w:t>
      </w:r>
      <w:r w:rsidR="00B94FAF">
        <w:rPr>
          <w:color w:val="000000" w:themeColor="text1"/>
        </w:rPr>
        <w:t>7</w:t>
      </w:r>
      <w:r w:rsidR="001A5181" w:rsidRPr="00D50495">
        <w:rPr>
          <w:color w:val="000000" w:themeColor="text1"/>
        </w:rPr>
        <w:t xml:space="preserve"> </w:t>
      </w:r>
      <w:proofErr w:type="spellStart"/>
      <w:r w:rsidR="001A5181" w:rsidRPr="00D50495">
        <w:rPr>
          <w:color w:val="000000" w:themeColor="text1"/>
        </w:rPr>
        <w:t>t.j</w:t>
      </w:r>
      <w:proofErr w:type="spellEnd"/>
      <w:r w:rsidR="001A5181" w:rsidRPr="00D50495">
        <w:rPr>
          <w:color w:val="000000" w:themeColor="text1"/>
        </w:rPr>
        <w:t>.</w:t>
      </w:r>
      <w:r w:rsidRPr="00D50495">
        <w:rPr>
          <w:color w:val="000000" w:themeColor="text1"/>
        </w:rPr>
        <w:t xml:space="preserve"> ).</w:t>
      </w:r>
    </w:p>
    <w:p w14:paraId="36670883" w14:textId="3B626308" w:rsidR="00BB0526" w:rsidRPr="00D50495" w:rsidRDefault="00BB0526" w:rsidP="00BB0526">
      <w:pPr>
        <w:pStyle w:val="Teksttreci0"/>
        <w:numPr>
          <w:ilvl w:val="1"/>
          <w:numId w:val="1"/>
        </w:numPr>
        <w:shd w:val="clear" w:color="auto" w:fill="auto"/>
        <w:tabs>
          <w:tab w:val="left" w:pos="438"/>
        </w:tabs>
        <w:ind w:right="20"/>
        <w:rPr>
          <w:color w:val="000000" w:themeColor="text1"/>
        </w:rPr>
      </w:pPr>
      <w:r w:rsidRPr="00D50495">
        <w:rPr>
          <w:color w:val="000000" w:themeColor="text1"/>
        </w:rPr>
        <w:t>Ustawy z dnia 28 października 2002 r. o odpowiedzialności podmiotów zbiorowych za czyny zabronione pod groźb</w:t>
      </w:r>
      <w:r w:rsidR="001A5181" w:rsidRPr="00D50495">
        <w:rPr>
          <w:color w:val="000000" w:themeColor="text1"/>
        </w:rPr>
        <w:t>ą kary ( tekst jedn. Dz. U. 20</w:t>
      </w:r>
      <w:r w:rsidR="002137E4">
        <w:rPr>
          <w:color w:val="000000" w:themeColor="text1"/>
        </w:rPr>
        <w:t>2</w:t>
      </w:r>
      <w:r w:rsidR="00B94FAF">
        <w:rPr>
          <w:color w:val="000000" w:themeColor="text1"/>
        </w:rPr>
        <w:t>4</w:t>
      </w:r>
      <w:r w:rsidR="001A5181" w:rsidRPr="00D50495">
        <w:rPr>
          <w:color w:val="000000" w:themeColor="text1"/>
        </w:rPr>
        <w:t xml:space="preserve"> r. poz. </w:t>
      </w:r>
      <w:r w:rsidR="00B94FAF">
        <w:rPr>
          <w:color w:val="000000" w:themeColor="text1"/>
        </w:rPr>
        <w:t>1822</w:t>
      </w:r>
      <w:r w:rsidR="002137E4">
        <w:rPr>
          <w:color w:val="000000" w:themeColor="text1"/>
        </w:rPr>
        <w:t xml:space="preserve"> </w:t>
      </w:r>
      <w:proofErr w:type="spellStart"/>
      <w:r w:rsidR="001A5181" w:rsidRPr="00D50495">
        <w:rPr>
          <w:color w:val="000000" w:themeColor="text1"/>
        </w:rPr>
        <w:t>t.j</w:t>
      </w:r>
      <w:proofErr w:type="spellEnd"/>
      <w:r w:rsidR="001A5181" w:rsidRPr="00D50495">
        <w:rPr>
          <w:color w:val="000000" w:themeColor="text1"/>
        </w:rPr>
        <w:t>.</w:t>
      </w:r>
      <w:r w:rsidRPr="00D50495">
        <w:rPr>
          <w:color w:val="000000" w:themeColor="text1"/>
        </w:rPr>
        <w:t>)</w:t>
      </w:r>
    </w:p>
    <w:p w14:paraId="29BE5DE3" w14:textId="09A556ED" w:rsidR="00BB0526" w:rsidRPr="00D50495" w:rsidRDefault="00BB0526" w:rsidP="00BB0526">
      <w:pPr>
        <w:pStyle w:val="Teksttreci0"/>
        <w:numPr>
          <w:ilvl w:val="1"/>
          <w:numId w:val="1"/>
        </w:numPr>
        <w:shd w:val="clear" w:color="auto" w:fill="auto"/>
        <w:tabs>
          <w:tab w:val="left" w:pos="433"/>
        </w:tabs>
        <w:ind w:right="20"/>
        <w:rPr>
          <w:color w:val="000000" w:themeColor="text1"/>
        </w:rPr>
      </w:pPr>
      <w:r w:rsidRPr="00D50495">
        <w:rPr>
          <w:color w:val="000000" w:themeColor="text1"/>
        </w:rPr>
        <w:t>U</w:t>
      </w:r>
      <w:r w:rsidR="001A5181" w:rsidRPr="00D50495">
        <w:rPr>
          <w:color w:val="000000" w:themeColor="text1"/>
        </w:rPr>
        <w:t>stawy z dnia 11 marca 2004 r. o</w:t>
      </w:r>
      <w:r w:rsidRPr="00D50495">
        <w:rPr>
          <w:color w:val="000000" w:themeColor="text1"/>
        </w:rPr>
        <w:t xml:space="preserve"> podatków </w:t>
      </w:r>
      <w:r w:rsidR="00584000">
        <w:rPr>
          <w:color w:val="000000" w:themeColor="text1"/>
        </w:rPr>
        <w:t xml:space="preserve">od </w:t>
      </w:r>
      <w:r w:rsidRPr="00D50495">
        <w:rPr>
          <w:color w:val="000000" w:themeColor="text1"/>
        </w:rPr>
        <w:t xml:space="preserve">towarów i usług (VAT) </w:t>
      </w:r>
      <w:r w:rsidR="001A5181" w:rsidRPr="00D50495">
        <w:rPr>
          <w:color w:val="000000" w:themeColor="text1"/>
        </w:rPr>
        <w:t>(Dz. U. z 20</w:t>
      </w:r>
      <w:r w:rsidR="002137E4">
        <w:rPr>
          <w:color w:val="000000" w:themeColor="text1"/>
        </w:rPr>
        <w:t>2</w:t>
      </w:r>
      <w:r w:rsidR="00B94FAF">
        <w:rPr>
          <w:color w:val="000000" w:themeColor="text1"/>
        </w:rPr>
        <w:t>4</w:t>
      </w:r>
      <w:r w:rsidRPr="00D50495">
        <w:rPr>
          <w:color w:val="000000" w:themeColor="text1"/>
        </w:rPr>
        <w:t xml:space="preserve">r., </w:t>
      </w:r>
      <w:r w:rsidR="002137E4">
        <w:rPr>
          <w:color w:val="000000" w:themeColor="text1"/>
        </w:rPr>
        <w:t xml:space="preserve">               </w:t>
      </w:r>
      <w:r w:rsidR="001A5181" w:rsidRPr="00D50495">
        <w:rPr>
          <w:color w:val="000000" w:themeColor="text1"/>
        </w:rPr>
        <w:t xml:space="preserve"> poz. </w:t>
      </w:r>
      <w:r w:rsidR="00B94FAF">
        <w:rPr>
          <w:color w:val="000000" w:themeColor="text1"/>
        </w:rPr>
        <w:t>361</w:t>
      </w:r>
      <w:r w:rsidR="001A5181" w:rsidRPr="00D50495">
        <w:rPr>
          <w:color w:val="000000" w:themeColor="text1"/>
        </w:rPr>
        <w:t xml:space="preserve"> </w:t>
      </w:r>
      <w:proofErr w:type="spellStart"/>
      <w:r w:rsidR="001A5181" w:rsidRPr="00D50495">
        <w:rPr>
          <w:color w:val="000000" w:themeColor="text1"/>
        </w:rPr>
        <w:t>t.j</w:t>
      </w:r>
      <w:proofErr w:type="spellEnd"/>
      <w:r w:rsidR="001A5181" w:rsidRPr="00D50495">
        <w:rPr>
          <w:color w:val="000000" w:themeColor="text1"/>
        </w:rPr>
        <w:t xml:space="preserve">.) </w:t>
      </w:r>
    </w:p>
    <w:p w14:paraId="07248E35" w14:textId="54824558" w:rsidR="00BB0526" w:rsidRPr="00D50495" w:rsidRDefault="00BB0526" w:rsidP="00BB0526">
      <w:pPr>
        <w:pStyle w:val="Teksttreci0"/>
        <w:numPr>
          <w:ilvl w:val="1"/>
          <w:numId w:val="1"/>
        </w:numPr>
        <w:shd w:val="clear" w:color="auto" w:fill="auto"/>
        <w:tabs>
          <w:tab w:val="left" w:pos="438"/>
        </w:tabs>
        <w:ind w:right="20"/>
        <w:rPr>
          <w:color w:val="000000" w:themeColor="text1"/>
        </w:rPr>
      </w:pPr>
      <w:r w:rsidRPr="00D50495">
        <w:rPr>
          <w:color w:val="000000" w:themeColor="text1"/>
        </w:rPr>
        <w:t xml:space="preserve">Ustawy z dnia 28.04.1936 </w:t>
      </w:r>
      <w:r w:rsidR="001A5181" w:rsidRPr="00D50495">
        <w:rPr>
          <w:color w:val="000000" w:themeColor="text1"/>
        </w:rPr>
        <w:t>r. prawo wekslowe (Dz. U. z 20</w:t>
      </w:r>
      <w:r w:rsidR="00670572">
        <w:rPr>
          <w:color w:val="000000" w:themeColor="text1"/>
        </w:rPr>
        <w:t>22</w:t>
      </w:r>
      <w:r w:rsidR="001A5181" w:rsidRPr="00D50495">
        <w:rPr>
          <w:color w:val="000000" w:themeColor="text1"/>
        </w:rPr>
        <w:t xml:space="preserve">r. </w:t>
      </w:r>
      <w:r w:rsidRPr="00D50495">
        <w:rPr>
          <w:color w:val="000000" w:themeColor="text1"/>
        </w:rPr>
        <w:t xml:space="preserve">poz. </w:t>
      </w:r>
      <w:r w:rsidR="00670572">
        <w:rPr>
          <w:color w:val="000000" w:themeColor="text1"/>
        </w:rPr>
        <w:t>282</w:t>
      </w:r>
      <w:r w:rsidR="001A5181" w:rsidRPr="00D50495">
        <w:rPr>
          <w:color w:val="000000" w:themeColor="text1"/>
        </w:rPr>
        <w:t xml:space="preserve"> </w:t>
      </w:r>
      <w:proofErr w:type="spellStart"/>
      <w:r w:rsidR="001A5181" w:rsidRPr="00D50495">
        <w:rPr>
          <w:color w:val="000000" w:themeColor="text1"/>
        </w:rPr>
        <w:t>t.j</w:t>
      </w:r>
      <w:proofErr w:type="spellEnd"/>
      <w:r w:rsidR="001A5181" w:rsidRPr="00D50495">
        <w:rPr>
          <w:color w:val="000000" w:themeColor="text1"/>
        </w:rPr>
        <w:t>.</w:t>
      </w:r>
      <w:r w:rsidRPr="00D50495">
        <w:rPr>
          <w:color w:val="000000" w:themeColor="text1"/>
        </w:rPr>
        <w:t>).</w:t>
      </w:r>
    </w:p>
    <w:p w14:paraId="20703856" w14:textId="77777777" w:rsidR="00BB0526" w:rsidRPr="00D50495" w:rsidRDefault="00BB0526" w:rsidP="00BB0526">
      <w:pPr>
        <w:pStyle w:val="Teksttreci0"/>
        <w:numPr>
          <w:ilvl w:val="1"/>
          <w:numId w:val="1"/>
        </w:numPr>
        <w:shd w:val="clear" w:color="auto" w:fill="auto"/>
        <w:tabs>
          <w:tab w:val="left" w:pos="414"/>
        </w:tabs>
        <w:rPr>
          <w:color w:val="000000" w:themeColor="text1"/>
        </w:rPr>
      </w:pPr>
      <w:r w:rsidRPr="00D50495">
        <w:rPr>
          <w:color w:val="000000" w:themeColor="text1"/>
        </w:rPr>
        <w:t>Niniejszych kryteriów.</w:t>
      </w:r>
    </w:p>
    <w:p w14:paraId="0C2DEDBF" w14:textId="2034870A" w:rsidR="00BB0526" w:rsidRPr="00D50495" w:rsidRDefault="00BB0526" w:rsidP="00BB0526">
      <w:pPr>
        <w:pStyle w:val="Teksttreci0"/>
        <w:numPr>
          <w:ilvl w:val="1"/>
          <w:numId w:val="1"/>
        </w:numPr>
        <w:shd w:val="clear" w:color="auto" w:fill="auto"/>
        <w:tabs>
          <w:tab w:val="left" w:pos="418"/>
        </w:tabs>
        <w:spacing w:after="283"/>
        <w:ind w:right="20"/>
        <w:rPr>
          <w:color w:val="000000" w:themeColor="text1"/>
        </w:rPr>
      </w:pPr>
      <w:r w:rsidRPr="00D50495">
        <w:rPr>
          <w:color w:val="000000" w:themeColor="text1"/>
        </w:rPr>
        <w:t>Ustawy z dnia 30.04.2004 r. o postępowaniu w sprawach dotyczących pomocy pub</w:t>
      </w:r>
      <w:r w:rsidR="001A5181" w:rsidRPr="00D50495">
        <w:rPr>
          <w:color w:val="000000" w:themeColor="text1"/>
        </w:rPr>
        <w:t>licznej (tekst jedn. Dz. U. 20</w:t>
      </w:r>
      <w:r w:rsidR="002137E4">
        <w:rPr>
          <w:color w:val="000000" w:themeColor="text1"/>
        </w:rPr>
        <w:t>2</w:t>
      </w:r>
      <w:r w:rsidR="00670572">
        <w:rPr>
          <w:color w:val="000000" w:themeColor="text1"/>
        </w:rPr>
        <w:t>3</w:t>
      </w:r>
      <w:r w:rsidR="001A5181" w:rsidRPr="00D50495">
        <w:rPr>
          <w:color w:val="000000" w:themeColor="text1"/>
        </w:rPr>
        <w:t xml:space="preserve">, poz. </w:t>
      </w:r>
      <w:r w:rsidR="002137E4">
        <w:rPr>
          <w:color w:val="000000" w:themeColor="text1"/>
        </w:rPr>
        <w:t>7</w:t>
      </w:r>
      <w:r w:rsidR="00670572">
        <w:rPr>
          <w:color w:val="000000" w:themeColor="text1"/>
        </w:rPr>
        <w:t>02</w:t>
      </w:r>
      <w:r w:rsidR="001A5181" w:rsidRPr="00D50495">
        <w:rPr>
          <w:color w:val="000000" w:themeColor="text1"/>
        </w:rPr>
        <w:t xml:space="preserve"> </w:t>
      </w:r>
      <w:proofErr w:type="spellStart"/>
      <w:r w:rsidR="001A5181" w:rsidRPr="00D50495">
        <w:rPr>
          <w:color w:val="000000" w:themeColor="text1"/>
        </w:rPr>
        <w:t>t.j</w:t>
      </w:r>
      <w:proofErr w:type="spellEnd"/>
      <w:r w:rsidR="001A5181" w:rsidRPr="00D50495">
        <w:rPr>
          <w:color w:val="000000" w:themeColor="text1"/>
        </w:rPr>
        <w:t>.</w:t>
      </w:r>
      <w:r w:rsidRPr="00D50495">
        <w:rPr>
          <w:color w:val="000000" w:themeColor="text1"/>
        </w:rPr>
        <w:t>).</w:t>
      </w:r>
    </w:p>
    <w:p w14:paraId="59067C32" w14:textId="77777777" w:rsidR="00BB0526" w:rsidRPr="00D50495" w:rsidRDefault="00BB0526" w:rsidP="00BB0526">
      <w:pPr>
        <w:rPr>
          <w:color w:val="000000" w:themeColor="text1"/>
        </w:rPr>
      </w:pPr>
    </w:p>
    <w:p w14:paraId="68D772C3" w14:textId="77777777" w:rsidR="00BB0526" w:rsidRPr="00D50495" w:rsidRDefault="00BB0526" w:rsidP="00E65ABC">
      <w:pPr>
        <w:keepNext/>
        <w:keepLines/>
        <w:spacing w:after="8" w:line="360" w:lineRule="auto"/>
        <w:ind w:left="3980"/>
        <w:outlineLvl w:val="1"/>
        <w:rPr>
          <w:rFonts w:ascii="Times New Roman" w:eastAsia="Times New Roman" w:hAnsi="Times New Roman" w:cs="Times New Roman"/>
          <w:b/>
          <w:bCs/>
          <w:color w:val="000000" w:themeColor="text1"/>
        </w:rPr>
      </w:pPr>
      <w:bookmarkStart w:id="1" w:name="bookmark2"/>
      <w:r w:rsidRPr="00D50495">
        <w:rPr>
          <w:rFonts w:ascii="Times New Roman" w:eastAsia="Times New Roman" w:hAnsi="Times New Roman" w:cs="Times New Roman"/>
          <w:b/>
          <w:bCs/>
          <w:color w:val="000000" w:themeColor="text1"/>
        </w:rPr>
        <w:t>Rozdział II</w:t>
      </w:r>
      <w:bookmarkEnd w:id="1"/>
    </w:p>
    <w:p w14:paraId="2C5A928F" w14:textId="77777777" w:rsidR="00BB0526" w:rsidRPr="00D50495" w:rsidRDefault="00BB0526" w:rsidP="00E65ABC">
      <w:pPr>
        <w:keepNext/>
        <w:keepLines/>
        <w:spacing w:after="222" w:line="360" w:lineRule="auto"/>
        <w:ind w:left="440" w:hanging="420"/>
        <w:jc w:val="both"/>
        <w:outlineLvl w:val="1"/>
        <w:rPr>
          <w:rFonts w:ascii="Times New Roman" w:eastAsia="Times New Roman" w:hAnsi="Times New Roman" w:cs="Times New Roman"/>
          <w:b/>
          <w:bCs/>
          <w:color w:val="000000" w:themeColor="text1"/>
        </w:rPr>
      </w:pPr>
      <w:bookmarkStart w:id="2" w:name="bookmark3"/>
      <w:r w:rsidRPr="00D50495">
        <w:rPr>
          <w:rFonts w:ascii="Times New Roman" w:eastAsia="Times New Roman" w:hAnsi="Times New Roman" w:cs="Times New Roman"/>
          <w:b/>
          <w:bCs/>
          <w:color w:val="000000" w:themeColor="text1"/>
        </w:rPr>
        <w:t>Warunki składania wniosków o dofinansowanie podjęcia działalności gospodarczej.</w:t>
      </w:r>
      <w:bookmarkEnd w:id="2"/>
    </w:p>
    <w:p w14:paraId="29B54B1F" w14:textId="77777777" w:rsidR="00BB0526" w:rsidRPr="00D50495" w:rsidRDefault="00BB0526" w:rsidP="00BB0526">
      <w:pPr>
        <w:keepNext/>
        <w:keepLines/>
        <w:spacing w:after="150" w:line="220" w:lineRule="exact"/>
        <w:ind w:left="4400"/>
        <w:outlineLvl w:val="1"/>
        <w:rPr>
          <w:rFonts w:ascii="Times New Roman" w:eastAsia="Times New Roman" w:hAnsi="Times New Roman" w:cs="Times New Roman"/>
          <w:b/>
          <w:bCs/>
          <w:color w:val="000000" w:themeColor="text1"/>
          <w:sz w:val="22"/>
          <w:szCs w:val="22"/>
        </w:rPr>
      </w:pPr>
      <w:bookmarkStart w:id="3" w:name="bookmark4"/>
      <w:r w:rsidRPr="00D50495">
        <w:rPr>
          <w:rFonts w:ascii="Times New Roman" w:eastAsia="Times New Roman" w:hAnsi="Times New Roman" w:cs="Times New Roman"/>
          <w:b/>
          <w:bCs/>
          <w:color w:val="000000" w:themeColor="text1"/>
          <w:sz w:val="22"/>
          <w:szCs w:val="22"/>
        </w:rPr>
        <w:t>§ 3</w:t>
      </w:r>
      <w:bookmarkEnd w:id="3"/>
    </w:p>
    <w:p w14:paraId="2B0FAF91" w14:textId="77777777" w:rsidR="007A7E47" w:rsidRPr="007A7E47" w:rsidRDefault="007A7E47" w:rsidP="007A7E47">
      <w:pPr>
        <w:rPr>
          <w:rFonts w:ascii="Times New Roman" w:eastAsia="Times New Roman" w:hAnsi="Times New Roman" w:cs="Times New Roman"/>
          <w:color w:val="auto"/>
          <w:sz w:val="22"/>
          <w:szCs w:val="22"/>
        </w:rPr>
      </w:pPr>
      <w:r w:rsidRPr="007A7E47">
        <w:rPr>
          <w:rFonts w:ascii="Times New Roman" w:hAnsi="Times New Roman" w:cs="Times New Roman"/>
          <w:sz w:val="22"/>
          <w:szCs w:val="22"/>
        </w:rPr>
        <w:t>Do wniosku o dofinansowanie bezrobotny, absolwent CIS lub absolwent KIS dołączają oświadczenia o:</w:t>
      </w:r>
    </w:p>
    <w:p w14:paraId="13CF1636" w14:textId="77777777" w:rsidR="007A7E47" w:rsidRPr="007A7E47" w:rsidRDefault="007A7E47" w:rsidP="007A7E47">
      <w:pPr>
        <w:rPr>
          <w:rFonts w:ascii="Times New Roman" w:hAnsi="Times New Roman" w:cs="Times New Roman"/>
          <w:sz w:val="22"/>
          <w:szCs w:val="22"/>
        </w:rPr>
      </w:pPr>
      <w:r w:rsidRPr="007A7E47">
        <w:rPr>
          <w:rStyle w:val="alb"/>
          <w:rFonts w:ascii="Times New Roman" w:hAnsi="Times New Roman" w:cs="Times New Roman"/>
          <w:sz w:val="22"/>
          <w:szCs w:val="22"/>
        </w:rPr>
        <w:t xml:space="preserve">1) </w:t>
      </w:r>
      <w:r w:rsidRPr="007A7E47">
        <w:rPr>
          <w:rFonts w:ascii="Times New Roman" w:hAnsi="Times New Roman" w:cs="Times New Roman"/>
          <w:sz w:val="22"/>
          <w:szCs w:val="22"/>
        </w:rPr>
        <w:t xml:space="preserve">nieotrzymaniu bezzwrotnych </w:t>
      </w:r>
      <w:r w:rsidRPr="007A7E47">
        <w:rPr>
          <w:rStyle w:val="Uwydatnienie"/>
          <w:rFonts w:ascii="Times New Roman" w:hAnsi="Times New Roman" w:cs="Times New Roman"/>
          <w:sz w:val="22"/>
          <w:szCs w:val="22"/>
        </w:rPr>
        <w:t>środków</w:t>
      </w:r>
      <w:r w:rsidRPr="007A7E47">
        <w:rPr>
          <w:rFonts w:ascii="Times New Roman" w:hAnsi="Times New Roman" w:cs="Times New Roman"/>
          <w:sz w:val="22"/>
          <w:szCs w:val="22"/>
        </w:rPr>
        <w:t xml:space="preserve"> Funduszu Pracy lub innych bezzwrotnych </w:t>
      </w:r>
      <w:r w:rsidRPr="007A7E47">
        <w:rPr>
          <w:rStyle w:val="Uwydatnienie"/>
          <w:rFonts w:ascii="Times New Roman" w:hAnsi="Times New Roman" w:cs="Times New Roman"/>
          <w:sz w:val="22"/>
          <w:szCs w:val="22"/>
        </w:rPr>
        <w:t>środków</w:t>
      </w:r>
      <w:r w:rsidRPr="007A7E47">
        <w:rPr>
          <w:rFonts w:ascii="Times New Roman" w:hAnsi="Times New Roman" w:cs="Times New Roman"/>
          <w:sz w:val="22"/>
          <w:szCs w:val="22"/>
        </w:rPr>
        <w:t xml:space="preserve"> publicznych na podjęcie </w:t>
      </w:r>
      <w:r w:rsidRPr="007A7E47">
        <w:rPr>
          <w:rStyle w:val="Uwydatnienie"/>
          <w:rFonts w:ascii="Times New Roman" w:hAnsi="Times New Roman" w:cs="Times New Roman"/>
          <w:sz w:val="22"/>
          <w:szCs w:val="22"/>
        </w:rPr>
        <w:t>działalności gospodarczej</w:t>
      </w:r>
      <w:r w:rsidRPr="007A7E47">
        <w:rPr>
          <w:rFonts w:ascii="Times New Roman" w:hAnsi="Times New Roman" w:cs="Times New Roman"/>
          <w:sz w:val="22"/>
          <w:szCs w:val="22"/>
        </w:rPr>
        <w:t xml:space="preserve"> lub rolniczej, założenie lub przystąpienie do spółdzielni socjalnej;</w:t>
      </w:r>
    </w:p>
    <w:p w14:paraId="0A93C281" w14:textId="77777777" w:rsidR="007A7E47" w:rsidRPr="007A7E47" w:rsidRDefault="007A7E47" w:rsidP="007A7E47">
      <w:pPr>
        <w:rPr>
          <w:rFonts w:ascii="Times New Roman" w:hAnsi="Times New Roman" w:cs="Times New Roman"/>
          <w:sz w:val="22"/>
          <w:szCs w:val="22"/>
        </w:rPr>
      </w:pPr>
      <w:r w:rsidRPr="007A7E47">
        <w:rPr>
          <w:rStyle w:val="alb"/>
          <w:rFonts w:ascii="Times New Roman" w:hAnsi="Times New Roman" w:cs="Times New Roman"/>
          <w:sz w:val="22"/>
          <w:szCs w:val="22"/>
        </w:rPr>
        <w:t xml:space="preserve">2) </w:t>
      </w:r>
      <w:r w:rsidRPr="007A7E47">
        <w:rPr>
          <w:rFonts w:ascii="Times New Roman" w:hAnsi="Times New Roman" w:cs="Times New Roman"/>
          <w:sz w:val="22"/>
          <w:szCs w:val="22"/>
        </w:rPr>
        <w:t xml:space="preserve">nieposiadaniu wpisu do ewidencji </w:t>
      </w:r>
      <w:r w:rsidRPr="007A7E47">
        <w:rPr>
          <w:rStyle w:val="Uwydatnienie"/>
          <w:rFonts w:ascii="Times New Roman" w:hAnsi="Times New Roman" w:cs="Times New Roman"/>
          <w:sz w:val="22"/>
          <w:szCs w:val="22"/>
        </w:rPr>
        <w:t>działalności gospodarczej</w:t>
      </w:r>
      <w:r w:rsidRPr="007A7E47">
        <w:rPr>
          <w:rFonts w:ascii="Times New Roman" w:hAnsi="Times New Roman" w:cs="Times New Roman"/>
          <w:sz w:val="22"/>
          <w:szCs w:val="22"/>
        </w:rPr>
        <w:t xml:space="preserve">, a w przypadku jego posiadania - oświadczenie o zakończeniu </w:t>
      </w:r>
      <w:r w:rsidRPr="007A7E47">
        <w:rPr>
          <w:rStyle w:val="Uwydatnienie"/>
          <w:rFonts w:ascii="Times New Roman" w:hAnsi="Times New Roman" w:cs="Times New Roman"/>
          <w:sz w:val="22"/>
          <w:szCs w:val="22"/>
        </w:rPr>
        <w:t>działalności gospodarczej</w:t>
      </w:r>
      <w:r w:rsidRPr="007A7E47">
        <w:rPr>
          <w:rFonts w:ascii="Times New Roman" w:hAnsi="Times New Roman" w:cs="Times New Roman"/>
          <w:sz w:val="22"/>
          <w:szCs w:val="22"/>
        </w:rPr>
        <w:t xml:space="preserve"> w dniu przypadającym w okresie przed upływem co najmniej 12 miesięcy bezpośrednio poprzedzających dzień złożenia wniosku;</w:t>
      </w:r>
    </w:p>
    <w:p w14:paraId="61997AC5" w14:textId="77777777" w:rsidR="007A7E47" w:rsidRPr="007A7E47" w:rsidRDefault="007A7E47" w:rsidP="007A7E47">
      <w:pPr>
        <w:rPr>
          <w:rFonts w:ascii="Times New Roman" w:hAnsi="Times New Roman" w:cs="Times New Roman"/>
          <w:sz w:val="22"/>
          <w:szCs w:val="22"/>
        </w:rPr>
      </w:pPr>
      <w:r w:rsidRPr="007A7E47">
        <w:rPr>
          <w:rStyle w:val="alb"/>
          <w:rFonts w:ascii="Times New Roman" w:hAnsi="Times New Roman" w:cs="Times New Roman"/>
          <w:sz w:val="22"/>
          <w:szCs w:val="22"/>
        </w:rPr>
        <w:t xml:space="preserve">3) </w:t>
      </w:r>
      <w:r w:rsidRPr="007A7E47">
        <w:rPr>
          <w:rFonts w:ascii="Times New Roman" w:hAnsi="Times New Roman" w:cs="Times New Roman"/>
          <w:sz w:val="22"/>
          <w:szCs w:val="22"/>
        </w:rPr>
        <w:t xml:space="preserve">niepodejmowaniu zatrudnienia w okresie 12 miesięcy od dnia rozpoczęcia prowadzenia </w:t>
      </w:r>
      <w:r w:rsidRPr="007A7E47">
        <w:rPr>
          <w:rStyle w:val="Uwydatnienie"/>
          <w:rFonts w:ascii="Times New Roman" w:hAnsi="Times New Roman" w:cs="Times New Roman"/>
          <w:sz w:val="22"/>
          <w:szCs w:val="22"/>
        </w:rPr>
        <w:t>działalności gospodarczej</w:t>
      </w:r>
      <w:r w:rsidRPr="007A7E47">
        <w:rPr>
          <w:rFonts w:ascii="Times New Roman" w:hAnsi="Times New Roman" w:cs="Times New Roman"/>
          <w:sz w:val="22"/>
          <w:szCs w:val="22"/>
        </w:rPr>
        <w:t>;</w:t>
      </w:r>
    </w:p>
    <w:p w14:paraId="5807C257" w14:textId="77777777" w:rsidR="007A7E47" w:rsidRPr="007A7E47" w:rsidRDefault="007A7E47" w:rsidP="007A7E47">
      <w:pPr>
        <w:rPr>
          <w:rFonts w:ascii="Times New Roman" w:hAnsi="Times New Roman" w:cs="Times New Roman"/>
          <w:sz w:val="22"/>
          <w:szCs w:val="22"/>
        </w:rPr>
      </w:pPr>
      <w:r w:rsidRPr="007A7E47">
        <w:rPr>
          <w:rStyle w:val="alb"/>
          <w:rFonts w:ascii="Times New Roman" w:hAnsi="Times New Roman" w:cs="Times New Roman"/>
          <w:sz w:val="22"/>
          <w:szCs w:val="22"/>
        </w:rPr>
        <w:t xml:space="preserve">4) </w:t>
      </w:r>
      <w:r w:rsidRPr="007A7E47">
        <w:rPr>
          <w:rFonts w:ascii="Times New Roman" w:hAnsi="Times New Roman" w:cs="Times New Roman"/>
          <w:sz w:val="22"/>
          <w:szCs w:val="22"/>
        </w:rPr>
        <w:t>niekaralności w okresie 2 lat przed dniem złożenia wniosku za przestępstwo przeciwko obrotowi gospodarczemu w rozumieniu ustawy z dnia 6 czerwca 1997 r. - Kodeks karny;</w:t>
      </w:r>
    </w:p>
    <w:p w14:paraId="3CB7573A" w14:textId="77777777" w:rsidR="007A7E47" w:rsidRPr="007A7E47" w:rsidRDefault="007A7E47" w:rsidP="007A7E47">
      <w:pPr>
        <w:rPr>
          <w:rFonts w:ascii="Times New Roman" w:hAnsi="Times New Roman" w:cs="Times New Roman"/>
          <w:sz w:val="22"/>
          <w:szCs w:val="22"/>
        </w:rPr>
      </w:pPr>
      <w:r w:rsidRPr="007A7E47">
        <w:rPr>
          <w:rStyle w:val="alb"/>
          <w:rFonts w:ascii="Times New Roman" w:hAnsi="Times New Roman" w:cs="Times New Roman"/>
          <w:sz w:val="22"/>
          <w:szCs w:val="22"/>
        </w:rPr>
        <w:t xml:space="preserve">5) </w:t>
      </w:r>
      <w:r w:rsidRPr="007A7E47">
        <w:rPr>
          <w:rFonts w:ascii="Times New Roman" w:hAnsi="Times New Roman" w:cs="Times New Roman"/>
          <w:sz w:val="22"/>
          <w:szCs w:val="22"/>
        </w:rPr>
        <w:t xml:space="preserve">zobowiązaniu się do prowadzenia </w:t>
      </w:r>
      <w:r w:rsidRPr="007A7E47">
        <w:rPr>
          <w:rStyle w:val="Uwydatnienie"/>
          <w:rFonts w:ascii="Times New Roman" w:hAnsi="Times New Roman" w:cs="Times New Roman"/>
          <w:sz w:val="22"/>
          <w:szCs w:val="22"/>
        </w:rPr>
        <w:t>działalności gospodarczej</w:t>
      </w:r>
      <w:r w:rsidRPr="007A7E47">
        <w:rPr>
          <w:rFonts w:ascii="Times New Roman" w:hAnsi="Times New Roman" w:cs="Times New Roman"/>
          <w:sz w:val="22"/>
          <w:szCs w:val="22"/>
        </w:rPr>
        <w:t xml:space="preserve"> w okresie 12 miesięcy od dnia jej rozpoczęcia oraz nieskładania w tym okresie wniosku o zawieszenie jej wykonywania;</w:t>
      </w:r>
    </w:p>
    <w:p w14:paraId="609A1AD1" w14:textId="77777777" w:rsidR="007A7E47" w:rsidRPr="007A7E47" w:rsidRDefault="007A7E47" w:rsidP="007A7E47">
      <w:pPr>
        <w:rPr>
          <w:rFonts w:ascii="Times New Roman" w:hAnsi="Times New Roman" w:cs="Times New Roman"/>
          <w:sz w:val="22"/>
          <w:szCs w:val="22"/>
        </w:rPr>
      </w:pPr>
      <w:r w:rsidRPr="007A7E47">
        <w:rPr>
          <w:rStyle w:val="alb"/>
          <w:rFonts w:ascii="Times New Roman" w:hAnsi="Times New Roman" w:cs="Times New Roman"/>
          <w:sz w:val="22"/>
          <w:szCs w:val="22"/>
        </w:rPr>
        <w:t xml:space="preserve">6) </w:t>
      </w:r>
      <w:r w:rsidRPr="007A7E47">
        <w:rPr>
          <w:rFonts w:ascii="Times New Roman" w:hAnsi="Times New Roman" w:cs="Times New Roman"/>
          <w:sz w:val="22"/>
          <w:szCs w:val="22"/>
        </w:rPr>
        <w:t xml:space="preserve">niezłożeniu wniosku do innego starosty o przyznanie dofinansowania lub przyznanie </w:t>
      </w:r>
      <w:r w:rsidRPr="007A7E47">
        <w:rPr>
          <w:rStyle w:val="Uwydatnienie"/>
          <w:rFonts w:ascii="Times New Roman" w:hAnsi="Times New Roman" w:cs="Times New Roman"/>
          <w:sz w:val="22"/>
          <w:szCs w:val="22"/>
        </w:rPr>
        <w:t>jednorazowo środków</w:t>
      </w:r>
      <w:r w:rsidRPr="007A7E47">
        <w:rPr>
          <w:rFonts w:ascii="Times New Roman" w:hAnsi="Times New Roman" w:cs="Times New Roman"/>
          <w:sz w:val="22"/>
          <w:szCs w:val="22"/>
        </w:rPr>
        <w:t xml:space="preserve"> na założenie lub przystąpienie do spółdzielni socjalnej.</w:t>
      </w:r>
    </w:p>
    <w:p w14:paraId="1303C076" w14:textId="77777777" w:rsidR="007A7E47" w:rsidRPr="007A7E47" w:rsidRDefault="007A7E47" w:rsidP="007A7E47">
      <w:pPr>
        <w:rPr>
          <w:rFonts w:ascii="Times New Roman" w:hAnsi="Times New Roman" w:cs="Times New Roman"/>
          <w:sz w:val="22"/>
          <w:szCs w:val="22"/>
        </w:rPr>
      </w:pPr>
      <w:r w:rsidRPr="007A7E47">
        <w:rPr>
          <w:rStyle w:val="alb"/>
          <w:rFonts w:ascii="Times New Roman" w:hAnsi="Times New Roman" w:cs="Times New Roman"/>
          <w:sz w:val="22"/>
          <w:szCs w:val="22"/>
        </w:rPr>
        <w:t xml:space="preserve">4.  </w:t>
      </w:r>
      <w:r w:rsidRPr="007A7E47">
        <w:rPr>
          <w:rFonts w:ascii="Times New Roman" w:hAnsi="Times New Roman" w:cs="Times New Roman"/>
          <w:sz w:val="22"/>
          <w:szCs w:val="22"/>
        </w:rPr>
        <w:t>Do wniosku o dofinansowanie opiekun dołącza oświadczenia, o których mowa w pkt 1 i pkt 3-6.</w:t>
      </w:r>
    </w:p>
    <w:p w14:paraId="11FB1E00" w14:textId="77777777" w:rsidR="007A7E47" w:rsidRDefault="007A7E47" w:rsidP="007A7E47">
      <w:pPr>
        <w:rPr>
          <w:rFonts w:ascii="Times New Roman" w:hAnsi="Times New Roman" w:cs="Times New Roman"/>
          <w:sz w:val="22"/>
          <w:szCs w:val="22"/>
        </w:rPr>
      </w:pPr>
      <w:r w:rsidRPr="007A7E47">
        <w:rPr>
          <w:rStyle w:val="alb"/>
          <w:rFonts w:ascii="Times New Roman" w:hAnsi="Times New Roman" w:cs="Times New Roman"/>
          <w:sz w:val="22"/>
          <w:szCs w:val="22"/>
        </w:rPr>
        <w:t xml:space="preserve">5.  </w:t>
      </w:r>
      <w:r w:rsidRPr="007A7E47">
        <w:rPr>
          <w:rFonts w:ascii="Times New Roman" w:hAnsi="Times New Roman" w:cs="Times New Roman"/>
          <w:sz w:val="22"/>
          <w:szCs w:val="22"/>
        </w:rPr>
        <w:t xml:space="preserve">Do wniosku o dofinansowanie bezrobotny, absolwent CIS, absolwent KIS lub opiekun dołączają dodatkowo zaświadczenia lub oświadczenie i informacje, o których mowa </w:t>
      </w:r>
      <w:r>
        <w:rPr>
          <w:rFonts w:ascii="Times New Roman" w:hAnsi="Times New Roman" w:cs="Times New Roman"/>
          <w:sz w:val="22"/>
          <w:szCs w:val="22"/>
        </w:rPr>
        <w:t>poniżej:</w:t>
      </w:r>
    </w:p>
    <w:p w14:paraId="69BAA324" w14:textId="77777777" w:rsidR="007A7E47" w:rsidRPr="007A7E47" w:rsidRDefault="007A7E47" w:rsidP="007A7E47">
      <w:pPr>
        <w:rPr>
          <w:rFonts w:ascii="Times New Roman" w:eastAsia="Times New Roman" w:hAnsi="Times New Roman" w:cs="Times New Roman"/>
          <w:color w:val="auto"/>
          <w:sz w:val="22"/>
          <w:szCs w:val="22"/>
        </w:rPr>
      </w:pPr>
      <w:r w:rsidRPr="007A7E47">
        <w:rPr>
          <w:rFonts w:ascii="Times New Roman" w:hAnsi="Times New Roman" w:cs="Times New Roman"/>
          <w:sz w:val="22"/>
          <w:szCs w:val="22"/>
        </w:rPr>
        <w:t xml:space="preserve">- zaświadczenia lub oświadczenie o pomocy de </w:t>
      </w:r>
      <w:proofErr w:type="spellStart"/>
      <w:r w:rsidRPr="007A7E47">
        <w:rPr>
          <w:rFonts w:ascii="Times New Roman" w:hAnsi="Times New Roman" w:cs="Times New Roman"/>
          <w:sz w:val="22"/>
          <w:szCs w:val="22"/>
        </w:rPr>
        <w:t>minimis</w:t>
      </w:r>
      <w:proofErr w:type="spellEnd"/>
      <w:r w:rsidRPr="007A7E47">
        <w:rPr>
          <w:rFonts w:ascii="Times New Roman" w:hAnsi="Times New Roman" w:cs="Times New Roman"/>
          <w:sz w:val="22"/>
          <w:szCs w:val="22"/>
        </w:rPr>
        <w:t xml:space="preserve"> w zakresie, o którym mowa w art. 37 ustawy z dnia 30 kwietnia 2004 r. o postępowaniu w </w:t>
      </w:r>
      <w:r w:rsidRPr="007A7E47">
        <w:rPr>
          <w:rStyle w:val="Uwydatnienie"/>
          <w:rFonts w:ascii="Times New Roman" w:hAnsi="Times New Roman" w:cs="Times New Roman"/>
          <w:sz w:val="22"/>
          <w:szCs w:val="22"/>
        </w:rPr>
        <w:t>sprawach</w:t>
      </w:r>
      <w:r w:rsidRPr="007A7E47">
        <w:rPr>
          <w:rFonts w:ascii="Times New Roman" w:hAnsi="Times New Roman" w:cs="Times New Roman"/>
          <w:sz w:val="22"/>
          <w:szCs w:val="22"/>
        </w:rPr>
        <w:t xml:space="preserve"> dotyczących pomocy publicznej</w:t>
      </w:r>
      <w:r>
        <w:rPr>
          <w:rFonts w:ascii="Times New Roman" w:hAnsi="Times New Roman" w:cs="Times New Roman"/>
          <w:sz w:val="22"/>
          <w:szCs w:val="22"/>
        </w:rPr>
        <w:t xml:space="preserve"> lub</w:t>
      </w:r>
    </w:p>
    <w:p w14:paraId="38117E4F" w14:textId="77777777" w:rsidR="007A7E47" w:rsidRDefault="007A7E47" w:rsidP="007A7E47">
      <w:pPr>
        <w:rPr>
          <w:rFonts w:ascii="Times New Roman" w:hAnsi="Times New Roman" w:cs="Times New Roman"/>
          <w:sz w:val="22"/>
          <w:szCs w:val="22"/>
        </w:rPr>
      </w:pPr>
      <w:r>
        <w:rPr>
          <w:rStyle w:val="alb"/>
          <w:rFonts w:ascii="Times New Roman" w:hAnsi="Times New Roman" w:cs="Times New Roman"/>
          <w:sz w:val="22"/>
          <w:szCs w:val="22"/>
        </w:rPr>
        <w:t>-</w:t>
      </w:r>
      <w:r w:rsidRPr="007A7E47">
        <w:rPr>
          <w:rStyle w:val="alb"/>
          <w:rFonts w:ascii="Times New Roman" w:hAnsi="Times New Roman" w:cs="Times New Roman"/>
          <w:sz w:val="22"/>
          <w:szCs w:val="22"/>
        </w:rPr>
        <w:t xml:space="preserve"> </w:t>
      </w:r>
      <w:r w:rsidRPr="007A7E47">
        <w:rPr>
          <w:rFonts w:ascii="Times New Roman" w:hAnsi="Times New Roman" w:cs="Times New Roman"/>
          <w:sz w:val="22"/>
          <w:szCs w:val="22"/>
        </w:rPr>
        <w:t xml:space="preserve">informacje określone w przepisach wydanych na podstawie art. 37 ust. 2a ustawy z dnia 30 kwietnia 2004 r. o postępowaniu w </w:t>
      </w:r>
      <w:r w:rsidRPr="007A7E47">
        <w:rPr>
          <w:rStyle w:val="Uwydatnienie"/>
          <w:rFonts w:ascii="Times New Roman" w:hAnsi="Times New Roman" w:cs="Times New Roman"/>
          <w:sz w:val="22"/>
          <w:szCs w:val="22"/>
        </w:rPr>
        <w:t>sprawach</w:t>
      </w:r>
      <w:r w:rsidRPr="007A7E47">
        <w:rPr>
          <w:rFonts w:ascii="Times New Roman" w:hAnsi="Times New Roman" w:cs="Times New Roman"/>
          <w:sz w:val="22"/>
          <w:szCs w:val="22"/>
        </w:rPr>
        <w:t xml:space="preserve"> dotyczących pomocy publicznej.</w:t>
      </w:r>
    </w:p>
    <w:p w14:paraId="12277B90" w14:textId="77777777" w:rsidR="006223C5" w:rsidRDefault="006223C5" w:rsidP="007A7E47">
      <w:pPr>
        <w:rPr>
          <w:rFonts w:ascii="Times New Roman" w:hAnsi="Times New Roman" w:cs="Times New Roman"/>
          <w:b/>
          <w:sz w:val="22"/>
          <w:szCs w:val="22"/>
        </w:rPr>
      </w:pPr>
    </w:p>
    <w:p w14:paraId="0FBBF525" w14:textId="77777777" w:rsidR="006223C5" w:rsidRDefault="006223C5" w:rsidP="00F72A21">
      <w:pPr>
        <w:jc w:val="center"/>
        <w:rPr>
          <w:rFonts w:ascii="Times New Roman" w:hAnsi="Times New Roman" w:cs="Times New Roman"/>
          <w:b/>
          <w:sz w:val="22"/>
          <w:szCs w:val="22"/>
        </w:rPr>
      </w:pPr>
      <w:r w:rsidRPr="006223C5">
        <w:rPr>
          <w:rFonts w:ascii="Times New Roman" w:hAnsi="Times New Roman" w:cs="Times New Roman"/>
          <w:b/>
          <w:sz w:val="22"/>
          <w:szCs w:val="22"/>
        </w:rPr>
        <w:t>§4</w:t>
      </w:r>
    </w:p>
    <w:p w14:paraId="38B837E7" w14:textId="77777777" w:rsidR="006223C5" w:rsidRPr="006223C5" w:rsidRDefault="006223C5" w:rsidP="006223C5">
      <w:pPr>
        <w:rPr>
          <w:rFonts w:ascii="Times New Roman" w:eastAsia="Times New Roman" w:hAnsi="Times New Roman" w:cs="Times New Roman"/>
          <w:color w:val="auto"/>
          <w:sz w:val="22"/>
          <w:szCs w:val="22"/>
        </w:rPr>
      </w:pPr>
      <w:r w:rsidRPr="006223C5">
        <w:rPr>
          <w:rFonts w:ascii="Times New Roman" w:hAnsi="Times New Roman" w:cs="Times New Roman"/>
          <w:sz w:val="22"/>
          <w:szCs w:val="22"/>
        </w:rPr>
        <w:t>Wniosek o dofinansowanie może być przez starostę uwzględniony w przypadku, gdy bezrobotny:</w:t>
      </w:r>
    </w:p>
    <w:p w14:paraId="0E4559E2" w14:textId="77777777" w:rsidR="006223C5" w:rsidRPr="006223C5" w:rsidRDefault="00F72A21" w:rsidP="006223C5">
      <w:pPr>
        <w:rPr>
          <w:rFonts w:ascii="Times New Roman" w:hAnsi="Times New Roman" w:cs="Times New Roman"/>
          <w:sz w:val="22"/>
          <w:szCs w:val="22"/>
        </w:rPr>
      </w:pPr>
      <w:r>
        <w:rPr>
          <w:rStyle w:val="alb"/>
          <w:rFonts w:ascii="Times New Roman" w:hAnsi="Times New Roman" w:cs="Times New Roman"/>
          <w:sz w:val="22"/>
          <w:szCs w:val="22"/>
        </w:rPr>
        <w:t>1.</w:t>
      </w:r>
      <w:r w:rsidR="006223C5" w:rsidRPr="006223C5">
        <w:rPr>
          <w:rStyle w:val="alb"/>
          <w:rFonts w:ascii="Times New Roman" w:hAnsi="Times New Roman" w:cs="Times New Roman"/>
          <w:sz w:val="22"/>
          <w:szCs w:val="22"/>
        </w:rPr>
        <w:t xml:space="preserve"> </w:t>
      </w:r>
      <w:r w:rsidR="006223C5" w:rsidRPr="006223C5">
        <w:rPr>
          <w:rFonts w:ascii="Times New Roman" w:hAnsi="Times New Roman" w:cs="Times New Roman"/>
          <w:sz w:val="22"/>
          <w:szCs w:val="22"/>
        </w:rPr>
        <w:t xml:space="preserve">spełnia łącznie warunki, o których mowa w § </w:t>
      </w:r>
      <w:r w:rsidR="006223C5">
        <w:rPr>
          <w:rFonts w:ascii="Times New Roman" w:hAnsi="Times New Roman" w:cs="Times New Roman"/>
          <w:sz w:val="22"/>
          <w:szCs w:val="22"/>
        </w:rPr>
        <w:t>3</w:t>
      </w:r>
      <w:r w:rsidR="006223C5" w:rsidRPr="006223C5">
        <w:rPr>
          <w:rFonts w:ascii="Times New Roman" w:hAnsi="Times New Roman" w:cs="Times New Roman"/>
          <w:sz w:val="22"/>
          <w:szCs w:val="22"/>
        </w:rPr>
        <w:t xml:space="preserve"> ust. 3 i 5, oraz złożył kompletny i prawidłowo sporządzony wniosek, a starosta dysponuje </w:t>
      </w:r>
      <w:r w:rsidR="006223C5" w:rsidRPr="006223C5">
        <w:rPr>
          <w:rStyle w:val="Uwydatnienie"/>
          <w:rFonts w:ascii="Times New Roman" w:hAnsi="Times New Roman" w:cs="Times New Roman"/>
          <w:sz w:val="22"/>
          <w:szCs w:val="22"/>
        </w:rPr>
        <w:t>środkami</w:t>
      </w:r>
      <w:r w:rsidR="006223C5" w:rsidRPr="006223C5">
        <w:rPr>
          <w:rFonts w:ascii="Times New Roman" w:hAnsi="Times New Roman" w:cs="Times New Roman"/>
          <w:sz w:val="22"/>
          <w:szCs w:val="22"/>
        </w:rPr>
        <w:t xml:space="preserve"> na jego sfinansowanie;</w:t>
      </w:r>
    </w:p>
    <w:p w14:paraId="1595F916" w14:textId="77777777" w:rsidR="006223C5" w:rsidRPr="006223C5" w:rsidRDefault="006223C5" w:rsidP="006223C5">
      <w:pPr>
        <w:rPr>
          <w:rFonts w:ascii="Times New Roman" w:hAnsi="Times New Roman" w:cs="Times New Roman"/>
          <w:sz w:val="22"/>
          <w:szCs w:val="22"/>
        </w:rPr>
      </w:pPr>
      <w:r w:rsidRPr="006223C5">
        <w:rPr>
          <w:rStyle w:val="alb"/>
          <w:rFonts w:ascii="Times New Roman" w:hAnsi="Times New Roman" w:cs="Times New Roman"/>
          <w:sz w:val="22"/>
          <w:szCs w:val="22"/>
        </w:rPr>
        <w:t>2</w:t>
      </w:r>
      <w:r w:rsidR="00F72A21">
        <w:rPr>
          <w:rStyle w:val="alb"/>
          <w:rFonts w:ascii="Times New Roman" w:hAnsi="Times New Roman" w:cs="Times New Roman"/>
          <w:sz w:val="22"/>
          <w:szCs w:val="22"/>
        </w:rPr>
        <w:t>.</w:t>
      </w:r>
      <w:r w:rsidRPr="006223C5">
        <w:rPr>
          <w:rStyle w:val="alb"/>
          <w:rFonts w:ascii="Times New Roman" w:hAnsi="Times New Roman" w:cs="Times New Roman"/>
          <w:sz w:val="22"/>
          <w:szCs w:val="22"/>
        </w:rPr>
        <w:t xml:space="preserve"> </w:t>
      </w:r>
      <w:r w:rsidRPr="006223C5">
        <w:rPr>
          <w:rFonts w:ascii="Times New Roman" w:hAnsi="Times New Roman" w:cs="Times New Roman"/>
          <w:sz w:val="22"/>
          <w:szCs w:val="22"/>
        </w:rPr>
        <w:t>w okresie 12 miesięcy bezpośrednio poprzedzających dzień złożenia wniosku:</w:t>
      </w:r>
    </w:p>
    <w:p w14:paraId="35818D7F" w14:textId="77777777" w:rsidR="006223C5" w:rsidRPr="006223C5" w:rsidRDefault="006223C5" w:rsidP="006223C5">
      <w:pPr>
        <w:rPr>
          <w:rFonts w:ascii="Times New Roman" w:hAnsi="Times New Roman" w:cs="Times New Roman"/>
          <w:sz w:val="22"/>
          <w:szCs w:val="22"/>
        </w:rPr>
      </w:pPr>
      <w:r w:rsidRPr="006223C5">
        <w:rPr>
          <w:rStyle w:val="alb"/>
          <w:rFonts w:ascii="Times New Roman" w:hAnsi="Times New Roman" w:cs="Times New Roman"/>
          <w:sz w:val="22"/>
          <w:szCs w:val="22"/>
        </w:rPr>
        <w:t xml:space="preserve">a) </w:t>
      </w:r>
      <w:r w:rsidRPr="006223C5">
        <w:rPr>
          <w:rFonts w:ascii="Times New Roman" w:hAnsi="Times New Roman" w:cs="Times New Roman"/>
          <w:sz w:val="22"/>
          <w:szCs w:val="22"/>
        </w:rPr>
        <w:t xml:space="preserve">nie odmówił bez uzasadnionej przyczyny przyjęcia propozycji odpowiedniej pracy lub innej formy pomocy określonej w </w:t>
      </w:r>
      <w:r w:rsidRPr="009E0952">
        <w:rPr>
          <w:rFonts w:ascii="Times New Roman" w:hAnsi="Times New Roman" w:cs="Times New Roman"/>
          <w:sz w:val="22"/>
          <w:szCs w:val="22"/>
        </w:rPr>
        <w:t>ustawie</w:t>
      </w:r>
      <w:r w:rsidRPr="006223C5">
        <w:rPr>
          <w:rFonts w:ascii="Times New Roman" w:hAnsi="Times New Roman" w:cs="Times New Roman"/>
          <w:sz w:val="22"/>
          <w:szCs w:val="22"/>
        </w:rPr>
        <w:t xml:space="preserve"> oraz udziału w działaniach w ramach Programu Aktywizacja i Integracja, o którym mowa w art. 62a ustawy,</w:t>
      </w:r>
    </w:p>
    <w:p w14:paraId="461E0612" w14:textId="77777777" w:rsidR="006223C5" w:rsidRPr="006223C5" w:rsidRDefault="006223C5" w:rsidP="006223C5">
      <w:pPr>
        <w:rPr>
          <w:rFonts w:ascii="Times New Roman" w:hAnsi="Times New Roman" w:cs="Times New Roman"/>
          <w:sz w:val="22"/>
          <w:szCs w:val="22"/>
        </w:rPr>
      </w:pPr>
      <w:r w:rsidRPr="006223C5">
        <w:rPr>
          <w:rStyle w:val="alb"/>
          <w:rFonts w:ascii="Times New Roman" w:hAnsi="Times New Roman" w:cs="Times New Roman"/>
          <w:sz w:val="22"/>
          <w:szCs w:val="22"/>
        </w:rPr>
        <w:lastRenderedPageBreak/>
        <w:t xml:space="preserve">b) </w:t>
      </w:r>
      <w:r w:rsidRPr="006223C5">
        <w:rPr>
          <w:rFonts w:ascii="Times New Roman" w:hAnsi="Times New Roman" w:cs="Times New Roman"/>
          <w:sz w:val="22"/>
          <w:szCs w:val="22"/>
        </w:rPr>
        <w:t xml:space="preserve">nie przerwał z własnej winy szkolenia, stażu, realizacji indywidualnego planu działania, udziału w działaniach w ramach Programu Aktywizacja i Integracja, o którym mowa w art. 62a ustawy, wykonywania prac społecznie użytecznych lub innej formy pomocy określonej w </w:t>
      </w:r>
      <w:r w:rsidRPr="009E0952">
        <w:rPr>
          <w:rFonts w:ascii="Times New Roman" w:hAnsi="Times New Roman" w:cs="Times New Roman"/>
          <w:sz w:val="22"/>
          <w:szCs w:val="22"/>
        </w:rPr>
        <w:t>ustawie</w:t>
      </w:r>
      <w:r w:rsidRPr="006223C5">
        <w:rPr>
          <w:rFonts w:ascii="Times New Roman" w:hAnsi="Times New Roman" w:cs="Times New Roman"/>
          <w:sz w:val="22"/>
          <w:szCs w:val="22"/>
        </w:rPr>
        <w:t>,</w:t>
      </w:r>
    </w:p>
    <w:p w14:paraId="08DBBE94" w14:textId="77777777" w:rsidR="006223C5" w:rsidRDefault="006223C5" w:rsidP="006223C5">
      <w:pPr>
        <w:rPr>
          <w:rFonts w:ascii="Times New Roman" w:hAnsi="Times New Roman" w:cs="Times New Roman"/>
          <w:sz w:val="22"/>
          <w:szCs w:val="22"/>
        </w:rPr>
      </w:pPr>
      <w:r w:rsidRPr="006223C5">
        <w:rPr>
          <w:rStyle w:val="alb"/>
          <w:rFonts w:ascii="Times New Roman" w:hAnsi="Times New Roman" w:cs="Times New Roman"/>
          <w:sz w:val="22"/>
          <w:szCs w:val="22"/>
        </w:rPr>
        <w:t xml:space="preserve">c) </w:t>
      </w:r>
      <w:r w:rsidRPr="006223C5">
        <w:rPr>
          <w:rFonts w:ascii="Times New Roman" w:hAnsi="Times New Roman" w:cs="Times New Roman"/>
          <w:sz w:val="22"/>
          <w:szCs w:val="22"/>
        </w:rPr>
        <w:t>po skierowaniu podjął szkolenie, przygotowanie zawodowe dorosłych, staż, prace społecznie użyteczne lub inną formę pomocy określoną w ustawie.</w:t>
      </w:r>
    </w:p>
    <w:p w14:paraId="712AE5AA" w14:textId="77777777" w:rsidR="006223C5" w:rsidRPr="006223C5" w:rsidRDefault="00F72A21" w:rsidP="006223C5">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3. </w:t>
      </w:r>
      <w:r w:rsidR="006223C5" w:rsidRPr="006223C5">
        <w:rPr>
          <w:rFonts w:ascii="Times New Roman" w:eastAsia="Times New Roman" w:hAnsi="Times New Roman" w:cs="Times New Roman"/>
          <w:color w:val="auto"/>
          <w:sz w:val="22"/>
          <w:szCs w:val="22"/>
        </w:rPr>
        <w:t>Wniosek o dofinansowanie może być przez starostę uwzględniony w przypadku, gdy opiekun:</w:t>
      </w:r>
    </w:p>
    <w:p w14:paraId="15B9A9EA" w14:textId="77777777" w:rsidR="006223C5" w:rsidRPr="006223C5" w:rsidRDefault="00F72A21" w:rsidP="006223C5">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w:t>
      </w:r>
      <w:r w:rsidR="006223C5" w:rsidRPr="006223C5">
        <w:rPr>
          <w:rFonts w:ascii="Times New Roman" w:eastAsia="Times New Roman" w:hAnsi="Times New Roman" w:cs="Times New Roman"/>
          <w:color w:val="auto"/>
          <w:sz w:val="22"/>
          <w:szCs w:val="22"/>
        </w:rPr>
        <w:t xml:space="preserve">) spełnia łącznie warunki, o których mowa w § </w:t>
      </w:r>
      <w:r>
        <w:rPr>
          <w:rFonts w:ascii="Times New Roman" w:eastAsia="Times New Roman" w:hAnsi="Times New Roman" w:cs="Times New Roman"/>
          <w:color w:val="auto"/>
          <w:sz w:val="22"/>
          <w:szCs w:val="22"/>
        </w:rPr>
        <w:t>3</w:t>
      </w:r>
      <w:r w:rsidR="006223C5" w:rsidRPr="006223C5">
        <w:rPr>
          <w:rFonts w:ascii="Times New Roman" w:eastAsia="Times New Roman" w:hAnsi="Times New Roman" w:cs="Times New Roman"/>
          <w:color w:val="auto"/>
          <w:sz w:val="22"/>
          <w:szCs w:val="22"/>
        </w:rPr>
        <w:t xml:space="preserve"> ust. 4 i 5, oraz złożył kompletny i prawidłowo sporządzony wniosek, a starosta dysponuje </w:t>
      </w:r>
      <w:r w:rsidR="006223C5" w:rsidRPr="006223C5">
        <w:rPr>
          <w:rFonts w:ascii="Times New Roman" w:eastAsia="Times New Roman" w:hAnsi="Times New Roman" w:cs="Times New Roman"/>
          <w:i/>
          <w:iCs/>
          <w:color w:val="auto"/>
          <w:sz w:val="22"/>
          <w:szCs w:val="22"/>
        </w:rPr>
        <w:t>środkami</w:t>
      </w:r>
      <w:r w:rsidR="006223C5" w:rsidRPr="006223C5">
        <w:rPr>
          <w:rFonts w:ascii="Times New Roman" w:eastAsia="Times New Roman" w:hAnsi="Times New Roman" w:cs="Times New Roman"/>
          <w:color w:val="auto"/>
          <w:sz w:val="22"/>
          <w:szCs w:val="22"/>
        </w:rPr>
        <w:t xml:space="preserve"> na jego sfinansowanie;</w:t>
      </w:r>
    </w:p>
    <w:p w14:paraId="0EB832EE" w14:textId="77777777" w:rsidR="006223C5" w:rsidRPr="006223C5" w:rsidRDefault="00F72A21" w:rsidP="006223C5">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b</w:t>
      </w:r>
      <w:r w:rsidR="006223C5" w:rsidRPr="006223C5">
        <w:rPr>
          <w:rFonts w:ascii="Times New Roman" w:eastAsia="Times New Roman" w:hAnsi="Times New Roman" w:cs="Times New Roman"/>
          <w:color w:val="auto"/>
          <w:sz w:val="22"/>
          <w:szCs w:val="22"/>
        </w:rPr>
        <w:t>) w okresie 12 miesięcy bezpośrednio poprzedzających dzień złożenia wniosku nie przerwał z własnej winy szkolenia, stażu, pracy interwencyjnej, studiów podyplomowych, przygotowania zawodowego dorosłych.</w:t>
      </w:r>
    </w:p>
    <w:p w14:paraId="4B867B6C" w14:textId="77777777" w:rsidR="006223C5" w:rsidRPr="006223C5" w:rsidRDefault="00F72A21" w:rsidP="006223C5">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w:t>
      </w:r>
      <w:r w:rsidR="006223C5" w:rsidRPr="006223C5">
        <w:rPr>
          <w:rFonts w:ascii="Times New Roman" w:eastAsia="Times New Roman" w:hAnsi="Times New Roman" w:cs="Times New Roman"/>
          <w:color w:val="auto"/>
          <w:sz w:val="22"/>
          <w:szCs w:val="22"/>
        </w:rPr>
        <w:t>  Wniosek o dofinansowanie może być przez starostę uwzględniony w przypadku, gdy absolwent CIS lub absolwent KIS spełniają warunki, o których mowa w ust. 1 pkt 1.</w:t>
      </w:r>
    </w:p>
    <w:p w14:paraId="0139C976" w14:textId="77777777" w:rsidR="006223C5" w:rsidRPr="006223C5" w:rsidRDefault="00F72A21" w:rsidP="006223C5">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w:t>
      </w:r>
      <w:r w:rsidR="006223C5" w:rsidRPr="006223C5">
        <w:rPr>
          <w:rFonts w:ascii="Times New Roman" w:eastAsia="Times New Roman" w:hAnsi="Times New Roman" w:cs="Times New Roman"/>
          <w:color w:val="auto"/>
          <w:sz w:val="22"/>
          <w:szCs w:val="22"/>
        </w:rPr>
        <w:t>.  O uwzględnieniu lub odmowie uwzględnienia wniosku o dofinansowanie starosta powiadamia bezrobotnego, absolwenta CIS, absolwenta KIS lub opiekuna w formie pisemnej w postaci papierowej, w terminie 30 dni od dnia złożenia kompletnego wniosku. W przypadku nieuwzględnienia wniosku starosta podaje przyczynę odmowy.</w:t>
      </w:r>
    </w:p>
    <w:p w14:paraId="20F26493" w14:textId="77777777" w:rsidR="007A7E47" w:rsidRDefault="007A7E47" w:rsidP="00BB0526">
      <w:pPr>
        <w:spacing w:after="140" w:line="220" w:lineRule="exact"/>
        <w:ind w:left="4400"/>
        <w:rPr>
          <w:rFonts w:ascii="Times New Roman" w:eastAsia="Times New Roman" w:hAnsi="Times New Roman" w:cs="Times New Roman"/>
          <w:b/>
          <w:bCs/>
          <w:color w:val="000000" w:themeColor="text1"/>
          <w:sz w:val="22"/>
          <w:szCs w:val="22"/>
        </w:rPr>
      </w:pPr>
      <w:bookmarkStart w:id="4" w:name="bookmark5"/>
    </w:p>
    <w:p w14:paraId="0E09116E" w14:textId="77777777" w:rsidR="00BB0526" w:rsidRPr="00D50495" w:rsidRDefault="00BB0526" w:rsidP="00BB0526">
      <w:pPr>
        <w:spacing w:after="140" w:line="220" w:lineRule="exact"/>
        <w:ind w:left="4400"/>
        <w:rPr>
          <w:rFonts w:ascii="Times New Roman" w:eastAsia="Times New Roman" w:hAnsi="Times New Roman" w:cs="Times New Roman"/>
          <w:b/>
          <w:bCs/>
          <w:color w:val="000000" w:themeColor="text1"/>
          <w:sz w:val="22"/>
          <w:szCs w:val="22"/>
        </w:rPr>
      </w:pPr>
      <w:r w:rsidRPr="00D50495">
        <w:rPr>
          <w:rFonts w:ascii="Times New Roman" w:eastAsia="Times New Roman" w:hAnsi="Times New Roman" w:cs="Times New Roman"/>
          <w:b/>
          <w:bCs/>
          <w:color w:val="000000" w:themeColor="text1"/>
          <w:sz w:val="22"/>
          <w:szCs w:val="22"/>
        </w:rPr>
        <w:t xml:space="preserve">§ </w:t>
      </w:r>
      <w:bookmarkEnd w:id="4"/>
      <w:r w:rsidR="00F72A21">
        <w:rPr>
          <w:rFonts w:ascii="Times New Roman" w:eastAsia="Times New Roman" w:hAnsi="Times New Roman" w:cs="Times New Roman"/>
          <w:b/>
          <w:bCs/>
          <w:color w:val="000000" w:themeColor="text1"/>
          <w:sz w:val="22"/>
          <w:szCs w:val="22"/>
        </w:rPr>
        <w:t>5</w:t>
      </w:r>
    </w:p>
    <w:p w14:paraId="0CEE6685" w14:textId="77777777" w:rsidR="00BB0526" w:rsidRPr="00D50495" w:rsidRDefault="00BB0526" w:rsidP="00BB0526">
      <w:pPr>
        <w:spacing w:line="274" w:lineRule="exact"/>
        <w:ind w:left="20"/>
        <w:jc w:val="both"/>
        <w:rPr>
          <w:rFonts w:ascii="Times New Roman" w:eastAsia="Times New Roman" w:hAnsi="Times New Roman" w:cs="Times New Roman"/>
          <w:b/>
          <w:bCs/>
          <w:color w:val="000000" w:themeColor="text1"/>
          <w:sz w:val="22"/>
          <w:szCs w:val="22"/>
        </w:rPr>
      </w:pPr>
      <w:bookmarkStart w:id="5" w:name="bookmark6"/>
      <w:r w:rsidRPr="00D50495">
        <w:rPr>
          <w:rFonts w:ascii="Times New Roman" w:eastAsia="Times New Roman" w:hAnsi="Times New Roman" w:cs="Times New Roman"/>
          <w:bCs/>
          <w:color w:val="000000" w:themeColor="text1"/>
          <w:sz w:val="22"/>
          <w:szCs w:val="22"/>
        </w:rPr>
        <w:t>Z OTRZYMANIA DOTACJI WYŁĄCZENI SĄ WNIOSKODAWCY</w:t>
      </w:r>
      <w:r w:rsidR="0082281C" w:rsidRPr="00D50495">
        <w:rPr>
          <w:rFonts w:ascii="Times New Roman" w:eastAsia="Times New Roman" w:hAnsi="Times New Roman" w:cs="Times New Roman"/>
          <w:bCs/>
          <w:color w:val="000000" w:themeColor="text1"/>
          <w:sz w:val="22"/>
          <w:szCs w:val="22"/>
        </w:rPr>
        <w:t xml:space="preserve"> którzy</w:t>
      </w:r>
      <w:r w:rsidRPr="00D50495">
        <w:rPr>
          <w:rFonts w:ascii="Times New Roman" w:eastAsia="Times New Roman" w:hAnsi="Times New Roman" w:cs="Times New Roman"/>
          <w:b/>
          <w:bCs/>
          <w:color w:val="000000" w:themeColor="text1"/>
          <w:sz w:val="22"/>
          <w:szCs w:val="22"/>
        </w:rPr>
        <w:t>:</w:t>
      </w:r>
      <w:bookmarkEnd w:id="5"/>
    </w:p>
    <w:p w14:paraId="30DFA4F7" w14:textId="77777777" w:rsidR="00BB0526" w:rsidRPr="00D50495" w:rsidRDefault="00BB0526" w:rsidP="00BB0526">
      <w:pPr>
        <w:numPr>
          <w:ilvl w:val="0"/>
          <w:numId w:val="3"/>
        </w:numPr>
        <w:tabs>
          <w:tab w:val="left" w:pos="723"/>
        </w:tabs>
        <w:spacing w:line="274" w:lineRule="exact"/>
        <w:ind w:left="720" w:hanging="28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prowadzili ten sam rodzaj działalności w okresie ostatnich 24 miesięcy.</w:t>
      </w:r>
    </w:p>
    <w:p w14:paraId="0EC8731C" w14:textId="77777777" w:rsidR="00BB0526" w:rsidRPr="00D50495" w:rsidRDefault="0082281C" w:rsidP="00BB0526">
      <w:pPr>
        <w:numPr>
          <w:ilvl w:val="0"/>
          <w:numId w:val="3"/>
        </w:numPr>
        <w:tabs>
          <w:tab w:val="left" w:pos="723"/>
        </w:tabs>
        <w:spacing w:line="274" w:lineRule="exact"/>
        <w:ind w:left="720" w:right="20" w:hanging="28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z</w:t>
      </w:r>
      <w:r w:rsidR="00BB0526" w:rsidRPr="00D50495">
        <w:rPr>
          <w:rFonts w:ascii="Times New Roman" w:eastAsia="Times New Roman" w:hAnsi="Times New Roman" w:cs="Times New Roman"/>
          <w:color w:val="000000" w:themeColor="text1"/>
          <w:sz w:val="22"/>
          <w:szCs w:val="22"/>
        </w:rPr>
        <w:t>amierzają „przejąć" działalność gospodarczą po członku rodziny (zakupić od członka rodziny towar, wyposażenie, maszyny, urządzenia).</w:t>
      </w:r>
    </w:p>
    <w:p w14:paraId="3AF4AD0F" w14:textId="77777777" w:rsidR="00BB0526" w:rsidRPr="00D50495" w:rsidRDefault="00BB0526" w:rsidP="00BB0526">
      <w:pPr>
        <w:spacing w:line="274" w:lineRule="exact"/>
        <w:ind w:left="720"/>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Za członka rodziny uważa się rodziców, współmałżonka, dzieci, rodzeństwo.</w:t>
      </w:r>
    </w:p>
    <w:p w14:paraId="579FFD44" w14:textId="77777777" w:rsidR="00BB0526" w:rsidRPr="00D50495" w:rsidRDefault="0082281C" w:rsidP="00BB0526">
      <w:pPr>
        <w:numPr>
          <w:ilvl w:val="0"/>
          <w:numId w:val="3"/>
        </w:numPr>
        <w:tabs>
          <w:tab w:val="left" w:pos="723"/>
        </w:tabs>
        <w:spacing w:line="274" w:lineRule="exact"/>
        <w:ind w:left="720" w:right="20" w:hanging="28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z</w:t>
      </w:r>
      <w:r w:rsidR="00BB0526" w:rsidRPr="00D50495">
        <w:rPr>
          <w:rFonts w:ascii="Times New Roman" w:eastAsia="Times New Roman" w:hAnsi="Times New Roman" w:cs="Times New Roman"/>
          <w:color w:val="000000" w:themeColor="text1"/>
          <w:sz w:val="22"/>
          <w:szCs w:val="22"/>
        </w:rPr>
        <w:t>amierzają prowadzić ten sam rodzaj działalności gospodarczej jaka już istnieje pod adresem wskazanym we wniosku.</w:t>
      </w:r>
    </w:p>
    <w:p w14:paraId="2FC3EF92" w14:textId="77777777" w:rsidR="00BB0526" w:rsidRPr="00D50495" w:rsidRDefault="0082281C" w:rsidP="00BB0526">
      <w:pPr>
        <w:numPr>
          <w:ilvl w:val="0"/>
          <w:numId w:val="3"/>
        </w:numPr>
        <w:tabs>
          <w:tab w:val="left" w:pos="723"/>
        </w:tabs>
        <w:spacing w:line="274" w:lineRule="exact"/>
        <w:ind w:left="720" w:right="20" w:hanging="28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w:t>
      </w:r>
      <w:r w:rsidR="00BB0526" w:rsidRPr="00D50495">
        <w:rPr>
          <w:rFonts w:ascii="Times New Roman" w:eastAsia="Times New Roman" w:hAnsi="Times New Roman" w:cs="Times New Roman"/>
          <w:color w:val="000000" w:themeColor="text1"/>
          <w:sz w:val="22"/>
          <w:szCs w:val="22"/>
        </w:rPr>
        <w:t>lanują prowadzenie działalności sezonowej, działalności związanej z wykorzystaniem automatów samosprzedających.</w:t>
      </w:r>
    </w:p>
    <w:p w14:paraId="0ACA9407" w14:textId="77777777" w:rsidR="00BB0526" w:rsidRPr="00D50495" w:rsidRDefault="0082281C" w:rsidP="00BB0526">
      <w:pPr>
        <w:numPr>
          <w:ilvl w:val="0"/>
          <w:numId w:val="3"/>
        </w:numPr>
        <w:tabs>
          <w:tab w:val="left" w:pos="723"/>
        </w:tabs>
        <w:spacing w:line="274" w:lineRule="exact"/>
        <w:ind w:left="720" w:right="20" w:hanging="28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k</w:t>
      </w:r>
      <w:r w:rsidR="00BB0526" w:rsidRPr="00D50495">
        <w:rPr>
          <w:rFonts w:ascii="Times New Roman" w:eastAsia="Times New Roman" w:hAnsi="Times New Roman" w:cs="Times New Roman"/>
          <w:color w:val="000000" w:themeColor="text1"/>
          <w:sz w:val="22"/>
          <w:szCs w:val="22"/>
        </w:rPr>
        <w:t>tórych współmałżonek prowadził tą samą działalność w okresie ostatnich 24 miesięcy lub aktualnie prowadzi ją.</w:t>
      </w:r>
    </w:p>
    <w:p w14:paraId="189D77CF" w14:textId="77777777" w:rsidR="00BB0526" w:rsidRPr="00D50495" w:rsidRDefault="0082281C" w:rsidP="00BB0526">
      <w:pPr>
        <w:numPr>
          <w:ilvl w:val="0"/>
          <w:numId w:val="3"/>
        </w:numPr>
        <w:tabs>
          <w:tab w:val="left" w:pos="723"/>
        </w:tabs>
        <w:spacing w:line="274" w:lineRule="exact"/>
        <w:ind w:left="720" w:right="20" w:hanging="28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k</w:t>
      </w:r>
      <w:r w:rsidR="00BB0526" w:rsidRPr="00D50495">
        <w:rPr>
          <w:rFonts w:ascii="Times New Roman" w:eastAsia="Times New Roman" w:hAnsi="Times New Roman" w:cs="Times New Roman"/>
          <w:color w:val="000000" w:themeColor="text1"/>
          <w:sz w:val="22"/>
          <w:szCs w:val="22"/>
        </w:rPr>
        <w:t>tórych współmałżonek złożył wniosek o przyznanie środków na rozpoczęcie tej samej działalności, który nie został jeszcze rozpatrzony lub otrzymał środki na podjęcie tej samej działalności, a nie upłynął jeszcze termin do jej podjęcia.</w:t>
      </w:r>
    </w:p>
    <w:p w14:paraId="6C09FA91" w14:textId="77777777" w:rsidR="00BB0526" w:rsidRPr="00D50495" w:rsidRDefault="00BB0526" w:rsidP="00BB0526">
      <w:pPr>
        <w:tabs>
          <w:tab w:val="left" w:pos="723"/>
        </w:tabs>
        <w:spacing w:line="274" w:lineRule="exact"/>
        <w:ind w:left="720" w:right="20"/>
        <w:jc w:val="both"/>
        <w:rPr>
          <w:rFonts w:ascii="Times New Roman" w:eastAsia="Times New Roman" w:hAnsi="Times New Roman" w:cs="Times New Roman"/>
          <w:color w:val="000000" w:themeColor="text1"/>
          <w:sz w:val="22"/>
          <w:szCs w:val="22"/>
        </w:rPr>
      </w:pPr>
    </w:p>
    <w:p w14:paraId="55DE799F" w14:textId="77777777" w:rsidR="00BB0526" w:rsidRPr="00D50495" w:rsidRDefault="00BB0526" w:rsidP="00BB0526">
      <w:pPr>
        <w:keepNext/>
        <w:keepLines/>
        <w:spacing w:line="274" w:lineRule="exact"/>
        <w:jc w:val="both"/>
        <w:outlineLvl w:val="1"/>
        <w:rPr>
          <w:rFonts w:ascii="Times New Roman" w:eastAsia="Times New Roman" w:hAnsi="Times New Roman" w:cs="Times New Roman"/>
          <w:b/>
          <w:bCs/>
          <w:color w:val="000000" w:themeColor="text1"/>
          <w:sz w:val="22"/>
          <w:szCs w:val="22"/>
        </w:rPr>
      </w:pPr>
      <w:bookmarkStart w:id="6" w:name="bookmark7"/>
      <w:r w:rsidRPr="00D50495">
        <w:rPr>
          <w:rFonts w:ascii="Times New Roman" w:eastAsia="Times New Roman" w:hAnsi="Times New Roman" w:cs="Times New Roman"/>
          <w:b/>
          <w:bCs/>
          <w:color w:val="000000" w:themeColor="text1"/>
          <w:sz w:val="22"/>
          <w:szCs w:val="22"/>
        </w:rPr>
        <w:t>Jednorazowe środki na podjęcie działalności gospodarczej nie mogą być przyznane:</w:t>
      </w:r>
      <w:bookmarkEnd w:id="6"/>
    </w:p>
    <w:p w14:paraId="52ECA6CC" w14:textId="77777777" w:rsidR="00BB0526" w:rsidRPr="00D50495" w:rsidRDefault="00BB0526" w:rsidP="00BB0526">
      <w:pPr>
        <w:keepNext/>
        <w:keepLines/>
        <w:spacing w:line="274" w:lineRule="exact"/>
        <w:jc w:val="both"/>
        <w:outlineLvl w:val="1"/>
        <w:rPr>
          <w:rFonts w:ascii="Times New Roman" w:eastAsia="Times New Roman" w:hAnsi="Times New Roman" w:cs="Times New Roman"/>
          <w:b/>
          <w:bCs/>
          <w:color w:val="000000" w:themeColor="text1"/>
          <w:sz w:val="22"/>
          <w:szCs w:val="22"/>
        </w:rPr>
      </w:pPr>
    </w:p>
    <w:p w14:paraId="5BC7B860" w14:textId="77777777" w:rsidR="00BB0526" w:rsidRPr="00D50495" w:rsidRDefault="00BA1433" w:rsidP="00BB0526">
      <w:pPr>
        <w:numPr>
          <w:ilvl w:val="1"/>
          <w:numId w:val="3"/>
        </w:numPr>
        <w:tabs>
          <w:tab w:val="left" w:pos="403"/>
        </w:tabs>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na </w:t>
      </w:r>
      <w:r w:rsidR="00BB0526" w:rsidRPr="00D50495">
        <w:rPr>
          <w:rFonts w:ascii="Times New Roman" w:eastAsia="Times New Roman" w:hAnsi="Times New Roman" w:cs="Times New Roman"/>
          <w:color w:val="000000" w:themeColor="text1"/>
          <w:sz w:val="22"/>
          <w:szCs w:val="22"/>
        </w:rPr>
        <w:t>zakup akcji, obligacji, udziałów w spółkach, kaucje, zaliczki, leasing, spłatę zadłużeń</w:t>
      </w:r>
    </w:p>
    <w:p w14:paraId="17F913AB" w14:textId="77777777" w:rsidR="00BB0526" w:rsidRPr="00D50495" w:rsidRDefault="00BA1433" w:rsidP="00BB0526">
      <w:pPr>
        <w:numPr>
          <w:ilvl w:val="1"/>
          <w:numId w:val="3"/>
        </w:numPr>
        <w:tabs>
          <w:tab w:val="left" w:pos="427"/>
        </w:tabs>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na </w:t>
      </w:r>
      <w:r w:rsidR="00BB0526" w:rsidRPr="00D50495">
        <w:rPr>
          <w:rFonts w:ascii="Times New Roman" w:eastAsia="Times New Roman" w:hAnsi="Times New Roman" w:cs="Times New Roman"/>
          <w:color w:val="000000" w:themeColor="text1"/>
          <w:sz w:val="22"/>
          <w:szCs w:val="22"/>
        </w:rPr>
        <w:t>zakup nieruchomości, w tym zakup ziemi;</w:t>
      </w:r>
    </w:p>
    <w:p w14:paraId="497443F6" w14:textId="77777777" w:rsidR="00BB0526" w:rsidRPr="00D50495" w:rsidRDefault="00BA1433" w:rsidP="00BB0526">
      <w:pPr>
        <w:numPr>
          <w:ilvl w:val="1"/>
          <w:numId w:val="3"/>
        </w:numPr>
        <w:tabs>
          <w:tab w:val="left" w:pos="422"/>
        </w:tabs>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na </w:t>
      </w:r>
      <w:r w:rsidR="00BB0526" w:rsidRPr="00D50495">
        <w:rPr>
          <w:rFonts w:ascii="Times New Roman" w:eastAsia="Times New Roman" w:hAnsi="Times New Roman" w:cs="Times New Roman"/>
          <w:color w:val="000000" w:themeColor="text1"/>
          <w:sz w:val="22"/>
          <w:szCs w:val="22"/>
        </w:rPr>
        <w:t>zakup, najem, dzierżawę lokalu;</w:t>
      </w:r>
    </w:p>
    <w:p w14:paraId="0C602117" w14:textId="77777777" w:rsidR="00BB0526" w:rsidRPr="00D50495" w:rsidRDefault="00BA1433" w:rsidP="00BB0526">
      <w:pPr>
        <w:numPr>
          <w:ilvl w:val="1"/>
          <w:numId w:val="3"/>
        </w:numPr>
        <w:tabs>
          <w:tab w:val="left" w:pos="427"/>
        </w:tabs>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na </w:t>
      </w:r>
      <w:r w:rsidR="00BB0526" w:rsidRPr="00D50495">
        <w:rPr>
          <w:rFonts w:ascii="Times New Roman" w:eastAsia="Times New Roman" w:hAnsi="Times New Roman" w:cs="Times New Roman"/>
          <w:color w:val="000000" w:themeColor="text1"/>
          <w:sz w:val="22"/>
          <w:szCs w:val="22"/>
        </w:rPr>
        <w:t>zakup automatów (do gier zręcznościowych, do napojów itp.);</w:t>
      </w:r>
    </w:p>
    <w:p w14:paraId="5EE23856" w14:textId="77777777" w:rsidR="00BB0526" w:rsidRPr="00D50495" w:rsidRDefault="00BA1433" w:rsidP="00BB0526">
      <w:pPr>
        <w:numPr>
          <w:ilvl w:val="1"/>
          <w:numId w:val="3"/>
        </w:numPr>
        <w:tabs>
          <w:tab w:val="left" w:pos="438"/>
        </w:tabs>
        <w:spacing w:line="274" w:lineRule="exact"/>
        <w:ind w:left="440" w:right="4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na </w:t>
      </w:r>
      <w:r w:rsidR="00BB0526" w:rsidRPr="00D50495">
        <w:rPr>
          <w:rFonts w:ascii="Times New Roman" w:eastAsia="Times New Roman" w:hAnsi="Times New Roman" w:cs="Times New Roman"/>
          <w:color w:val="000000" w:themeColor="text1"/>
          <w:sz w:val="22"/>
          <w:szCs w:val="22"/>
        </w:rPr>
        <w:t>zakup pojazdów ( samochodu osobowego, ciężarowego, dostawczego) przeznaczonych do transportu drogowego związanego z prowadzeniem działalności zarobkowej w zakresie drogowego transportu towarowego, zakup pojazdów przeznaczonych do prowadzenia działalności zarobkowej w zakresie drogowego transportu osób, przyczep i lawet jeżeli związane są z wykonywaniem działalności zarobkowej w zakresie transportu;</w:t>
      </w:r>
    </w:p>
    <w:p w14:paraId="279811F0" w14:textId="77777777" w:rsidR="00BB0526" w:rsidRPr="00D50495" w:rsidRDefault="00BB0526" w:rsidP="00A32D8E">
      <w:pPr>
        <w:numPr>
          <w:ilvl w:val="1"/>
          <w:numId w:val="3"/>
        </w:numPr>
        <w:tabs>
          <w:tab w:val="left" w:pos="438"/>
        </w:tabs>
        <w:ind w:left="440" w:right="4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bezrobotnym, którzy nie posiadają lokalizacji dla planowanej działalności gospodarczej potwierdzonej tytułem własności lub umową najmu, dzierżawy, użyczenia zawartych na okres nie krótszy niż 12 m - </w:t>
      </w:r>
      <w:proofErr w:type="spellStart"/>
      <w:r w:rsidRPr="00D50495">
        <w:rPr>
          <w:rFonts w:ascii="Times New Roman" w:eastAsia="Times New Roman" w:hAnsi="Times New Roman" w:cs="Times New Roman"/>
          <w:color w:val="000000" w:themeColor="text1"/>
          <w:sz w:val="22"/>
          <w:szCs w:val="22"/>
        </w:rPr>
        <w:t>cy</w:t>
      </w:r>
      <w:proofErr w:type="spellEnd"/>
      <w:r w:rsidRPr="00D50495">
        <w:rPr>
          <w:rFonts w:ascii="Times New Roman" w:eastAsia="Times New Roman" w:hAnsi="Times New Roman" w:cs="Times New Roman"/>
          <w:color w:val="000000" w:themeColor="text1"/>
          <w:sz w:val="22"/>
          <w:szCs w:val="22"/>
        </w:rPr>
        <w:t xml:space="preserve"> (okres liczony od chwili rozpoczęcia działalności gospodarczej);</w:t>
      </w:r>
    </w:p>
    <w:p w14:paraId="0FF4DDBC" w14:textId="77777777" w:rsidR="00BB0526" w:rsidRPr="00D50495" w:rsidRDefault="00BB0526" w:rsidP="00A32D8E">
      <w:pPr>
        <w:numPr>
          <w:ilvl w:val="1"/>
          <w:numId w:val="3"/>
        </w:numPr>
        <w:tabs>
          <w:tab w:val="left" w:pos="438"/>
        </w:tabs>
        <w:ind w:left="440" w:right="4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bezrobotnym nie posiadającym uprawnień zawodowych, zezwoleń, licencji, koncesji wymaganych do prowadzenia określonego rodzaju działalności, jeżeli istnieje wymóg osobistego ich posiadania;</w:t>
      </w:r>
    </w:p>
    <w:p w14:paraId="3FEB3BF4" w14:textId="77777777" w:rsidR="00BB0526" w:rsidRPr="00D50495" w:rsidRDefault="00BB0526" w:rsidP="00A32D8E">
      <w:pPr>
        <w:numPr>
          <w:ilvl w:val="1"/>
          <w:numId w:val="3"/>
        </w:numPr>
        <w:tabs>
          <w:tab w:val="left" w:pos="438"/>
        </w:tabs>
        <w:ind w:left="440" w:right="4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lastRenderedPageBreak/>
        <w:t>na finansowanie działalności już po jej podjęciu (np. na opłacanie składek na ubezpieczenie społeczne, czynsz, wynagrodzenia);</w:t>
      </w:r>
    </w:p>
    <w:p w14:paraId="3E67E47F" w14:textId="77777777" w:rsidR="00BB0526" w:rsidRPr="00D50495" w:rsidRDefault="00BB0526" w:rsidP="00A32D8E">
      <w:pPr>
        <w:pStyle w:val="Teksttreci0"/>
        <w:numPr>
          <w:ilvl w:val="1"/>
          <w:numId w:val="3"/>
        </w:numPr>
        <w:shd w:val="clear" w:color="auto" w:fill="auto"/>
        <w:tabs>
          <w:tab w:val="left" w:pos="442"/>
        </w:tabs>
        <w:spacing w:line="240" w:lineRule="auto"/>
        <w:ind w:left="440" w:right="40" w:hanging="420"/>
        <w:rPr>
          <w:color w:val="000000" w:themeColor="text1"/>
        </w:rPr>
      </w:pPr>
      <w:r w:rsidRPr="00D50495">
        <w:rPr>
          <w:color w:val="000000" w:themeColor="text1"/>
        </w:rPr>
        <w:t xml:space="preserve">na pokrycie kosztów podłączenia mediów oraz finansowanie abonamentów (telefon, </w:t>
      </w:r>
      <w:proofErr w:type="spellStart"/>
      <w:r w:rsidRPr="00D50495">
        <w:rPr>
          <w:color w:val="000000" w:themeColor="text1"/>
        </w:rPr>
        <w:t>internet</w:t>
      </w:r>
      <w:proofErr w:type="spellEnd"/>
      <w:r w:rsidRPr="00D50495">
        <w:rPr>
          <w:color w:val="000000" w:themeColor="text1"/>
        </w:rPr>
        <w:t>, monitoring);</w:t>
      </w:r>
    </w:p>
    <w:p w14:paraId="32B5A258" w14:textId="77777777" w:rsidR="00BB0526" w:rsidRPr="00D50495" w:rsidRDefault="00BA1433" w:rsidP="00A32D8E">
      <w:pPr>
        <w:pStyle w:val="Teksttreci0"/>
        <w:numPr>
          <w:ilvl w:val="1"/>
          <w:numId w:val="3"/>
        </w:numPr>
        <w:shd w:val="clear" w:color="auto" w:fill="auto"/>
        <w:tabs>
          <w:tab w:val="left" w:pos="403"/>
        </w:tabs>
        <w:spacing w:line="240" w:lineRule="auto"/>
        <w:ind w:firstLine="0"/>
        <w:rPr>
          <w:color w:val="000000" w:themeColor="text1"/>
        </w:rPr>
      </w:pPr>
      <w:r w:rsidRPr="00D50495">
        <w:rPr>
          <w:color w:val="000000" w:themeColor="text1"/>
        </w:rPr>
        <w:t>na finansowanie szkoleń;</w:t>
      </w:r>
    </w:p>
    <w:p w14:paraId="7D21EB5F" w14:textId="77777777" w:rsidR="0053356B" w:rsidRDefault="0053356B" w:rsidP="00A32D8E">
      <w:pPr>
        <w:pStyle w:val="Teksttreci0"/>
        <w:numPr>
          <w:ilvl w:val="1"/>
          <w:numId w:val="3"/>
        </w:numPr>
        <w:shd w:val="clear" w:color="auto" w:fill="auto"/>
        <w:tabs>
          <w:tab w:val="left" w:pos="403"/>
        </w:tabs>
        <w:spacing w:line="240" w:lineRule="auto"/>
        <w:ind w:firstLine="0"/>
        <w:rPr>
          <w:color w:val="000000" w:themeColor="text1"/>
        </w:rPr>
      </w:pPr>
      <w:r w:rsidRPr="00D50495">
        <w:rPr>
          <w:color w:val="000000" w:themeColor="text1"/>
        </w:rPr>
        <w:t>na działalność związaną ze sprzedażą środków odurzających i sklepy monopolowe,</w:t>
      </w:r>
    </w:p>
    <w:p w14:paraId="17833B23" w14:textId="38303D19" w:rsidR="00F07890" w:rsidRPr="00D50495" w:rsidRDefault="00F07890" w:rsidP="00A32D8E">
      <w:pPr>
        <w:pStyle w:val="Teksttreci0"/>
        <w:numPr>
          <w:ilvl w:val="1"/>
          <w:numId w:val="3"/>
        </w:numPr>
        <w:shd w:val="clear" w:color="auto" w:fill="auto"/>
        <w:tabs>
          <w:tab w:val="left" w:pos="403"/>
        </w:tabs>
        <w:spacing w:line="240" w:lineRule="auto"/>
        <w:ind w:firstLine="0"/>
        <w:rPr>
          <w:color w:val="000000" w:themeColor="text1"/>
        </w:rPr>
      </w:pPr>
      <w:r>
        <w:rPr>
          <w:color w:val="000000" w:themeColor="text1"/>
        </w:rPr>
        <w:t>na działalność gospodarczą związaną z kosmetologią, fryzjerstwem prowadzoną w formie mobilnej.</w:t>
      </w:r>
    </w:p>
    <w:p w14:paraId="194FA0D0" w14:textId="77777777" w:rsidR="00BA1433" w:rsidRPr="00D50495" w:rsidRDefault="0082281C" w:rsidP="00A32D8E">
      <w:pPr>
        <w:pStyle w:val="Teksttreci0"/>
        <w:numPr>
          <w:ilvl w:val="1"/>
          <w:numId w:val="3"/>
        </w:numPr>
        <w:shd w:val="clear" w:color="auto" w:fill="auto"/>
        <w:tabs>
          <w:tab w:val="left" w:pos="403"/>
        </w:tabs>
        <w:spacing w:line="240" w:lineRule="auto"/>
        <w:ind w:firstLine="0"/>
        <w:rPr>
          <w:color w:val="000000" w:themeColor="text1"/>
        </w:rPr>
      </w:pPr>
      <w:r w:rsidRPr="00D50495">
        <w:rPr>
          <w:color w:val="000000" w:themeColor="text1"/>
        </w:rPr>
        <w:t>w</w:t>
      </w:r>
      <w:r w:rsidR="00BB0526" w:rsidRPr="00D50495">
        <w:rPr>
          <w:color w:val="000000" w:themeColor="text1"/>
        </w:rPr>
        <w:t>ydatki dotyczące</w:t>
      </w:r>
      <w:r w:rsidR="00BC177F" w:rsidRPr="00D50495">
        <w:rPr>
          <w:color w:val="000000" w:themeColor="text1"/>
        </w:rPr>
        <w:t xml:space="preserve"> </w:t>
      </w:r>
      <w:r w:rsidR="00BB0526" w:rsidRPr="00D50495">
        <w:rPr>
          <w:color w:val="000000" w:themeColor="text1"/>
        </w:rPr>
        <w:t>kosztów budów i remontów (wydatki poniesione na usługi i materiały</w:t>
      </w:r>
    </w:p>
    <w:p w14:paraId="1ED9046F" w14:textId="77777777" w:rsidR="00BB0526" w:rsidRPr="00D50495" w:rsidRDefault="00BA1433" w:rsidP="00A32D8E">
      <w:pPr>
        <w:pStyle w:val="Teksttreci0"/>
        <w:shd w:val="clear" w:color="auto" w:fill="auto"/>
        <w:tabs>
          <w:tab w:val="left" w:pos="403"/>
        </w:tabs>
        <w:spacing w:line="240" w:lineRule="auto"/>
        <w:ind w:firstLine="0"/>
        <w:rPr>
          <w:color w:val="000000" w:themeColor="text1"/>
        </w:rPr>
      </w:pPr>
      <w:r w:rsidRPr="00D50495">
        <w:rPr>
          <w:color w:val="000000" w:themeColor="text1"/>
        </w:rPr>
        <w:tab/>
      </w:r>
      <w:r w:rsidR="00BB0526" w:rsidRPr="00D50495">
        <w:rPr>
          <w:color w:val="000000" w:themeColor="text1"/>
        </w:rPr>
        <w:t>związane z remontem i adaptacją lokalu)</w:t>
      </w:r>
      <w:r w:rsidRPr="00D50495">
        <w:rPr>
          <w:color w:val="000000" w:themeColor="text1"/>
        </w:rPr>
        <w:t>;</w:t>
      </w:r>
    </w:p>
    <w:p w14:paraId="068BEAFF" w14:textId="77777777" w:rsidR="00BA1433" w:rsidRPr="00D50495" w:rsidRDefault="0082281C" w:rsidP="00A32D8E">
      <w:pPr>
        <w:pStyle w:val="Teksttreci0"/>
        <w:numPr>
          <w:ilvl w:val="1"/>
          <w:numId w:val="3"/>
        </w:numPr>
        <w:shd w:val="clear" w:color="auto" w:fill="auto"/>
        <w:tabs>
          <w:tab w:val="left" w:pos="403"/>
        </w:tabs>
        <w:spacing w:line="240" w:lineRule="auto"/>
        <w:ind w:firstLine="0"/>
        <w:rPr>
          <w:color w:val="000000" w:themeColor="text1"/>
        </w:rPr>
      </w:pPr>
      <w:r w:rsidRPr="00D50495">
        <w:rPr>
          <w:color w:val="000000" w:themeColor="text1"/>
        </w:rPr>
        <w:t>z</w:t>
      </w:r>
      <w:r w:rsidR="00BB0526" w:rsidRPr="00D50495">
        <w:rPr>
          <w:color w:val="000000" w:themeColor="text1"/>
        </w:rPr>
        <w:t>akup wyposażenia niezwiązanego bezpośrednio z rodzajem wnios</w:t>
      </w:r>
      <w:r w:rsidR="00BA1433" w:rsidRPr="00D50495">
        <w:rPr>
          <w:color w:val="000000" w:themeColor="text1"/>
        </w:rPr>
        <w:t>kowanej działalności</w:t>
      </w:r>
    </w:p>
    <w:p w14:paraId="40C2F5DA" w14:textId="77777777" w:rsidR="00BB0526" w:rsidRPr="00D50495" w:rsidRDefault="00BA1433" w:rsidP="00A32D8E">
      <w:pPr>
        <w:pStyle w:val="Teksttreci0"/>
        <w:shd w:val="clear" w:color="auto" w:fill="auto"/>
        <w:tabs>
          <w:tab w:val="left" w:pos="403"/>
        </w:tabs>
        <w:spacing w:line="240" w:lineRule="auto"/>
        <w:ind w:firstLine="0"/>
        <w:rPr>
          <w:color w:val="000000" w:themeColor="text1"/>
        </w:rPr>
      </w:pPr>
      <w:r w:rsidRPr="00D50495">
        <w:rPr>
          <w:color w:val="000000" w:themeColor="text1"/>
        </w:rPr>
        <w:tab/>
      </w:r>
      <w:r w:rsidR="00BB0526" w:rsidRPr="00D50495">
        <w:rPr>
          <w:color w:val="000000" w:themeColor="text1"/>
        </w:rPr>
        <w:t>gospodarczej,</w:t>
      </w:r>
    </w:p>
    <w:p w14:paraId="125E9566" w14:textId="77777777" w:rsidR="00F72A21" w:rsidRDefault="0082281C" w:rsidP="00A32D8E">
      <w:pPr>
        <w:pStyle w:val="Teksttreci0"/>
        <w:numPr>
          <w:ilvl w:val="1"/>
          <w:numId w:val="3"/>
        </w:numPr>
        <w:shd w:val="clear" w:color="auto" w:fill="auto"/>
        <w:tabs>
          <w:tab w:val="left" w:pos="403"/>
        </w:tabs>
        <w:spacing w:line="240" w:lineRule="auto"/>
        <w:ind w:firstLine="0"/>
        <w:rPr>
          <w:color w:val="000000" w:themeColor="text1"/>
        </w:rPr>
      </w:pPr>
      <w:r w:rsidRPr="00D50495">
        <w:rPr>
          <w:color w:val="000000" w:themeColor="text1"/>
        </w:rPr>
        <w:t>z</w:t>
      </w:r>
      <w:r w:rsidR="00BB0526" w:rsidRPr="00D50495">
        <w:rPr>
          <w:color w:val="000000" w:themeColor="text1"/>
        </w:rPr>
        <w:t>akup towarów powyżej 40% otrzymanych środków</w:t>
      </w:r>
      <w:r w:rsidR="00F72A21">
        <w:rPr>
          <w:color w:val="000000" w:themeColor="text1"/>
        </w:rPr>
        <w:t xml:space="preserve"> (towar handlowy tylko w przypadku profilu działalności handlowej)</w:t>
      </w:r>
    </w:p>
    <w:p w14:paraId="51961E6E" w14:textId="77777777" w:rsidR="00BB0526" w:rsidRPr="00D50495" w:rsidRDefault="00F72A21" w:rsidP="00A32D8E">
      <w:pPr>
        <w:pStyle w:val="Teksttreci0"/>
        <w:numPr>
          <w:ilvl w:val="1"/>
          <w:numId w:val="3"/>
        </w:numPr>
        <w:shd w:val="clear" w:color="auto" w:fill="auto"/>
        <w:tabs>
          <w:tab w:val="left" w:pos="403"/>
        </w:tabs>
        <w:spacing w:line="240" w:lineRule="auto"/>
        <w:ind w:firstLine="0"/>
        <w:rPr>
          <w:color w:val="000000" w:themeColor="text1"/>
        </w:rPr>
      </w:pPr>
      <w:r>
        <w:rPr>
          <w:color w:val="000000" w:themeColor="text1"/>
        </w:rPr>
        <w:t xml:space="preserve">zakup towarów środków takich jak: czystości, dezynfekujących, pielęgnujących itp. do kwoty nie wyższej niż 3000zł. </w:t>
      </w:r>
    </w:p>
    <w:p w14:paraId="071A3A88" w14:textId="77777777" w:rsidR="00BB0526" w:rsidRPr="00D50495" w:rsidRDefault="0082281C" w:rsidP="00A32D8E">
      <w:pPr>
        <w:pStyle w:val="Teksttreci0"/>
        <w:numPr>
          <w:ilvl w:val="1"/>
          <w:numId w:val="3"/>
        </w:numPr>
        <w:shd w:val="clear" w:color="auto" w:fill="auto"/>
        <w:tabs>
          <w:tab w:val="left" w:pos="403"/>
        </w:tabs>
        <w:spacing w:line="240" w:lineRule="auto"/>
        <w:ind w:firstLine="0"/>
        <w:rPr>
          <w:color w:val="000000" w:themeColor="text1"/>
        </w:rPr>
      </w:pPr>
      <w:r w:rsidRPr="00D50495">
        <w:rPr>
          <w:color w:val="000000" w:themeColor="text1"/>
        </w:rPr>
        <w:t>k</w:t>
      </w:r>
      <w:r w:rsidR="00BB0526" w:rsidRPr="00D50495">
        <w:rPr>
          <w:color w:val="000000" w:themeColor="text1"/>
        </w:rPr>
        <w:t>osztów reklamy powyżej 10 % otrzymanych środków</w:t>
      </w:r>
      <w:r w:rsidR="00BA1433" w:rsidRPr="00D50495">
        <w:rPr>
          <w:color w:val="000000" w:themeColor="text1"/>
        </w:rPr>
        <w:t>;</w:t>
      </w:r>
    </w:p>
    <w:p w14:paraId="14441B59" w14:textId="32808440" w:rsidR="00BB0526" w:rsidRPr="00D50495" w:rsidRDefault="0082281C" w:rsidP="00A32D8E">
      <w:pPr>
        <w:pStyle w:val="Teksttreci0"/>
        <w:numPr>
          <w:ilvl w:val="1"/>
          <w:numId w:val="3"/>
        </w:numPr>
        <w:shd w:val="clear" w:color="auto" w:fill="auto"/>
        <w:tabs>
          <w:tab w:val="left" w:pos="403"/>
        </w:tabs>
        <w:spacing w:line="240" w:lineRule="auto"/>
        <w:ind w:firstLine="0"/>
        <w:rPr>
          <w:color w:val="000000" w:themeColor="text1"/>
        </w:rPr>
      </w:pPr>
      <w:r w:rsidRPr="00D50495">
        <w:rPr>
          <w:color w:val="000000" w:themeColor="text1"/>
        </w:rPr>
        <w:t>z</w:t>
      </w:r>
      <w:r w:rsidR="00BB0526" w:rsidRPr="00D50495">
        <w:rPr>
          <w:color w:val="000000" w:themeColor="text1"/>
        </w:rPr>
        <w:t>akup sprzętu, narzędzi</w:t>
      </w:r>
      <w:r w:rsidRPr="00D50495">
        <w:rPr>
          <w:color w:val="000000" w:themeColor="text1"/>
        </w:rPr>
        <w:t xml:space="preserve"> , maszyn i urządzeń poniżej </w:t>
      </w:r>
      <w:r w:rsidR="00A32D8E">
        <w:rPr>
          <w:color w:val="000000" w:themeColor="text1"/>
        </w:rPr>
        <w:t xml:space="preserve">100 </w:t>
      </w:r>
      <w:r w:rsidRPr="00D50495">
        <w:rPr>
          <w:color w:val="000000" w:themeColor="text1"/>
        </w:rPr>
        <w:t>zł</w:t>
      </w:r>
      <w:r w:rsidR="00BA1433" w:rsidRPr="00D50495">
        <w:rPr>
          <w:color w:val="000000" w:themeColor="text1"/>
        </w:rPr>
        <w:t>;</w:t>
      </w:r>
    </w:p>
    <w:p w14:paraId="13D9D1B1" w14:textId="77777777" w:rsidR="00BB0526" w:rsidRPr="00D50495" w:rsidRDefault="0082281C" w:rsidP="00A32D8E">
      <w:pPr>
        <w:pStyle w:val="Teksttreci0"/>
        <w:numPr>
          <w:ilvl w:val="1"/>
          <w:numId w:val="3"/>
        </w:numPr>
        <w:shd w:val="clear" w:color="auto" w:fill="auto"/>
        <w:tabs>
          <w:tab w:val="left" w:pos="403"/>
        </w:tabs>
        <w:spacing w:line="240" w:lineRule="auto"/>
        <w:ind w:firstLine="0"/>
        <w:rPr>
          <w:color w:val="000000" w:themeColor="text1"/>
        </w:rPr>
      </w:pPr>
      <w:r w:rsidRPr="00D50495">
        <w:rPr>
          <w:color w:val="000000" w:themeColor="text1"/>
        </w:rPr>
        <w:t>p</w:t>
      </w:r>
      <w:r w:rsidR="00BB0526" w:rsidRPr="00D50495">
        <w:rPr>
          <w:color w:val="000000" w:themeColor="text1"/>
        </w:rPr>
        <w:t>okrycie kosztów transportu, przesyłki</w:t>
      </w:r>
      <w:r w:rsidR="00BA1433" w:rsidRPr="00D50495">
        <w:rPr>
          <w:color w:val="000000" w:themeColor="text1"/>
        </w:rPr>
        <w:t>;</w:t>
      </w:r>
    </w:p>
    <w:p w14:paraId="264E3B29" w14:textId="77777777" w:rsidR="00BB0526" w:rsidRPr="00D50495" w:rsidRDefault="0082281C" w:rsidP="00A32D8E">
      <w:pPr>
        <w:pStyle w:val="Teksttreci0"/>
        <w:numPr>
          <w:ilvl w:val="1"/>
          <w:numId w:val="3"/>
        </w:numPr>
        <w:shd w:val="clear" w:color="auto" w:fill="auto"/>
        <w:tabs>
          <w:tab w:val="left" w:pos="403"/>
        </w:tabs>
        <w:spacing w:line="240" w:lineRule="auto"/>
        <w:ind w:firstLine="0"/>
        <w:rPr>
          <w:color w:val="000000" w:themeColor="text1"/>
        </w:rPr>
      </w:pPr>
      <w:r w:rsidRPr="00D50495">
        <w:rPr>
          <w:color w:val="000000" w:themeColor="text1"/>
        </w:rPr>
        <w:t>z</w:t>
      </w:r>
      <w:r w:rsidR="00BB0526" w:rsidRPr="00D50495">
        <w:rPr>
          <w:color w:val="000000" w:themeColor="text1"/>
        </w:rPr>
        <w:t>akup kasy fiskalnej</w:t>
      </w:r>
      <w:r w:rsidR="00BA1433" w:rsidRPr="00D50495">
        <w:rPr>
          <w:color w:val="000000" w:themeColor="text1"/>
        </w:rPr>
        <w:t>.</w:t>
      </w:r>
    </w:p>
    <w:p w14:paraId="22404ECA" w14:textId="77777777" w:rsidR="00BB0526" w:rsidRPr="00D50495" w:rsidRDefault="00BB0526" w:rsidP="00BB0526">
      <w:pPr>
        <w:pStyle w:val="Nagwek20"/>
        <w:keepNext/>
        <w:keepLines/>
        <w:shd w:val="clear" w:color="auto" w:fill="auto"/>
        <w:spacing w:before="0" w:after="150" w:line="220" w:lineRule="exact"/>
        <w:ind w:left="4400" w:firstLine="0"/>
        <w:jc w:val="left"/>
        <w:rPr>
          <w:b/>
          <w:color w:val="000000" w:themeColor="text1"/>
        </w:rPr>
      </w:pPr>
      <w:r w:rsidRPr="00D50495">
        <w:rPr>
          <w:b/>
          <w:color w:val="000000" w:themeColor="text1"/>
        </w:rPr>
        <w:t xml:space="preserve">§ </w:t>
      </w:r>
      <w:r w:rsidR="00E00E91">
        <w:rPr>
          <w:b/>
          <w:color w:val="000000" w:themeColor="text1"/>
        </w:rPr>
        <w:t>6</w:t>
      </w:r>
    </w:p>
    <w:p w14:paraId="181B6C62" w14:textId="77777777" w:rsidR="00BB0526" w:rsidRPr="00D50495" w:rsidRDefault="00BB0526" w:rsidP="00BB0526">
      <w:pPr>
        <w:pStyle w:val="Teksttreci0"/>
        <w:shd w:val="clear" w:color="auto" w:fill="auto"/>
        <w:spacing w:after="283"/>
        <w:ind w:right="40" w:firstLine="0"/>
        <w:rPr>
          <w:color w:val="000000" w:themeColor="text1"/>
        </w:rPr>
      </w:pPr>
      <w:r w:rsidRPr="00D50495">
        <w:rPr>
          <w:color w:val="000000" w:themeColor="text1"/>
        </w:rPr>
        <w:t>Jednorazowe środki na podjęcie działalności gospodarczej udzielane są w szczególności na zakup środków trwałych maszyn (urządzeń), narzędzi, przedmiotów niezbędnych do prowadzenia działalności gospodarczej, materiałów, towarów, usług i materiałów reklamowych, pokrycie kosztów pomocy prawnej, konsultacji i doradztwa związanych z prowadzeniem działalności gospodarczej.</w:t>
      </w:r>
    </w:p>
    <w:p w14:paraId="6F19ACA3" w14:textId="77777777" w:rsidR="00BB0526" w:rsidRPr="00D50495" w:rsidRDefault="00BB0526" w:rsidP="00BB0526">
      <w:pPr>
        <w:pStyle w:val="Nagwek20"/>
        <w:keepNext/>
        <w:keepLines/>
        <w:shd w:val="clear" w:color="auto" w:fill="auto"/>
        <w:spacing w:before="0" w:after="0" w:line="220" w:lineRule="exact"/>
        <w:ind w:firstLine="0"/>
        <w:jc w:val="both"/>
        <w:rPr>
          <w:color w:val="000000" w:themeColor="text1"/>
        </w:rPr>
      </w:pPr>
      <w:bookmarkStart w:id="7" w:name="bookmark9"/>
      <w:r w:rsidRPr="00D50495">
        <w:rPr>
          <w:color w:val="000000" w:themeColor="text1"/>
        </w:rPr>
        <w:t>Jeżeli wnioskodawca zamierza w ramach otrzymanych środków:</w:t>
      </w:r>
      <w:bookmarkEnd w:id="7"/>
    </w:p>
    <w:p w14:paraId="4700DC88" w14:textId="77777777" w:rsidR="00BB0526" w:rsidRPr="00D50495" w:rsidRDefault="00BB0526" w:rsidP="00BB0526">
      <w:pPr>
        <w:pStyle w:val="Nagwek20"/>
        <w:keepNext/>
        <w:keepLines/>
        <w:shd w:val="clear" w:color="auto" w:fill="auto"/>
        <w:spacing w:before="0" w:after="0" w:line="220" w:lineRule="exact"/>
        <w:ind w:firstLine="0"/>
        <w:jc w:val="both"/>
        <w:rPr>
          <w:color w:val="000000" w:themeColor="text1"/>
        </w:rPr>
      </w:pPr>
    </w:p>
    <w:p w14:paraId="071915DE" w14:textId="77777777" w:rsidR="00BB0526" w:rsidRPr="00D50495" w:rsidRDefault="00BB0526" w:rsidP="00F07890">
      <w:pPr>
        <w:pStyle w:val="Teksttreci0"/>
        <w:numPr>
          <w:ilvl w:val="0"/>
          <w:numId w:val="3"/>
        </w:numPr>
        <w:shd w:val="clear" w:color="auto" w:fill="auto"/>
        <w:tabs>
          <w:tab w:val="left" w:pos="728"/>
        </w:tabs>
        <w:spacing w:line="240" w:lineRule="auto"/>
        <w:ind w:left="720" w:right="40" w:hanging="278"/>
        <w:rPr>
          <w:color w:val="000000" w:themeColor="text1"/>
        </w:rPr>
      </w:pPr>
      <w:r w:rsidRPr="00D50495">
        <w:rPr>
          <w:color w:val="000000" w:themeColor="text1"/>
        </w:rPr>
        <w:t xml:space="preserve">zakupić towar </w:t>
      </w:r>
      <w:r w:rsidR="005A5C4E">
        <w:rPr>
          <w:color w:val="000000" w:themeColor="text1"/>
        </w:rPr>
        <w:t xml:space="preserve">- </w:t>
      </w:r>
      <w:r w:rsidRPr="00D50495">
        <w:rPr>
          <w:color w:val="000000" w:themeColor="text1"/>
        </w:rPr>
        <w:t>koszty zakupów nie mogą przekroczyć 40% wnioskowanych środków,</w:t>
      </w:r>
    </w:p>
    <w:p w14:paraId="0DBEE9B5" w14:textId="276BF694" w:rsidR="00BB0526" w:rsidRPr="00A32D8E" w:rsidRDefault="00BB0526" w:rsidP="00F07890">
      <w:pPr>
        <w:pStyle w:val="Teksttreci0"/>
        <w:numPr>
          <w:ilvl w:val="0"/>
          <w:numId w:val="3"/>
        </w:numPr>
        <w:shd w:val="clear" w:color="auto" w:fill="auto"/>
        <w:tabs>
          <w:tab w:val="left" w:pos="728"/>
        </w:tabs>
        <w:spacing w:line="240" w:lineRule="auto"/>
        <w:ind w:left="720" w:right="40" w:hanging="278"/>
        <w:rPr>
          <w:color w:val="000000" w:themeColor="text1"/>
        </w:rPr>
      </w:pPr>
      <w:r w:rsidRPr="00D50495">
        <w:rPr>
          <w:color w:val="000000" w:themeColor="text1"/>
        </w:rPr>
        <w:t>zakup</w:t>
      </w:r>
      <w:r w:rsidR="005A5C4E">
        <w:rPr>
          <w:color w:val="000000" w:themeColor="text1"/>
        </w:rPr>
        <w:t>ić</w:t>
      </w:r>
      <w:r w:rsidRPr="00D50495">
        <w:rPr>
          <w:color w:val="000000" w:themeColor="text1"/>
        </w:rPr>
        <w:t xml:space="preserve"> sprzęt używan</w:t>
      </w:r>
      <w:r w:rsidR="005A5C4E">
        <w:rPr>
          <w:color w:val="000000" w:themeColor="text1"/>
        </w:rPr>
        <w:t xml:space="preserve">y - </w:t>
      </w:r>
      <w:r w:rsidRPr="00D50495">
        <w:rPr>
          <w:color w:val="000000" w:themeColor="text1"/>
        </w:rPr>
        <w:t xml:space="preserve">koszt zakupów nie może przekroczyć 50% wnioskowanych środków, ograniczenie nie dotyczy sprzętu i urządzeń, których pojedyncza, jednostkowa wartość przekracza </w:t>
      </w:r>
      <w:r w:rsidR="0053356B" w:rsidRPr="00D50495">
        <w:rPr>
          <w:color w:val="000000" w:themeColor="text1"/>
        </w:rPr>
        <w:t>wartość otrzymanych środków</w:t>
      </w:r>
      <w:r w:rsidR="00BA1433" w:rsidRPr="00D50495">
        <w:rPr>
          <w:color w:val="000000" w:themeColor="text1"/>
        </w:rPr>
        <w:t>,</w:t>
      </w:r>
    </w:p>
    <w:p w14:paraId="78448485" w14:textId="77F1C366" w:rsidR="00BB0526" w:rsidRPr="00A32D8E" w:rsidRDefault="00BB0526" w:rsidP="00A32D8E">
      <w:pPr>
        <w:pStyle w:val="Teksttreci0"/>
        <w:numPr>
          <w:ilvl w:val="0"/>
          <w:numId w:val="3"/>
        </w:numPr>
        <w:shd w:val="clear" w:color="auto" w:fill="auto"/>
        <w:tabs>
          <w:tab w:val="left" w:pos="728"/>
        </w:tabs>
        <w:ind w:left="720" w:right="40" w:hanging="280"/>
        <w:rPr>
          <w:color w:val="000000" w:themeColor="text1"/>
        </w:rPr>
      </w:pPr>
      <w:r w:rsidRPr="00D50495">
        <w:rPr>
          <w:color w:val="000000" w:themeColor="text1"/>
        </w:rPr>
        <w:t xml:space="preserve">przeznaczyć na reklamę </w:t>
      </w:r>
      <w:r w:rsidR="005A5C4E">
        <w:rPr>
          <w:color w:val="000000" w:themeColor="text1"/>
        </w:rPr>
        <w:t xml:space="preserve">- </w:t>
      </w:r>
      <w:r w:rsidRPr="00D50495">
        <w:rPr>
          <w:color w:val="000000" w:themeColor="text1"/>
        </w:rPr>
        <w:t>koszty nie mogą przekro</w:t>
      </w:r>
      <w:r w:rsidR="0082281C" w:rsidRPr="00D50495">
        <w:rPr>
          <w:color w:val="000000" w:themeColor="text1"/>
        </w:rPr>
        <w:t>czyć 10% wnioskowanych środków</w:t>
      </w:r>
      <w:r w:rsidR="00BA1433" w:rsidRPr="00D50495">
        <w:rPr>
          <w:color w:val="000000" w:themeColor="text1"/>
        </w:rPr>
        <w:t>,</w:t>
      </w:r>
    </w:p>
    <w:p w14:paraId="779CEC1B" w14:textId="77777777" w:rsidR="00BB0526" w:rsidRDefault="00BB0526" w:rsidP="00BB0526">
      <w:pPr>
        <w:pStyle w:val="Teksttreci0"/>
        <w:numPr>
          <w:ilvl w:val="0"/>
          <w:numId w:val="3"/>
        </w:numPr>
        <w:shd w:val="clear" w:color="auto" w:fill="auto"/>
        <w:tabs>
          <w:tab w:val="left" w:pos="728"/>
        </w:tabs>
        <w:ind w:left="720" w:right="40" w:hanging="280"/>
        <w:rPr>
          <w:color w:val="000000" w:themeColor="text1"/>
        </w:rPr>
      </w:pPr>
      <w:r w:rsidRPr="00D50495">
        <w:rPr>
          <w:color w:val="000000" w:themeColor="text1"/>
        </w:rPr>
        <w:t xml:space="preserve"> </w:t>
      </w:r>
      <w:r w:rsidR="0082281C" w:rsidRPr="00D50495">
        <w:rPr>
          <w:color w:val="000000" w:themeColor="text1"/>
        </w:rPr>
        <w:t>n</w:t>
      </w:r>
      <w:r w:rsidRPr="00D50495">
        <w:rPr>
          <w:color w:val="000000" w:themeColor="text1"/>
        </w:rPr>
        <w:t>a zakup nowych maszyn i urządzeń można przeznaczyć 100% dotacji</w:t>
      </w:r>
      <w:r w:rsidR="00BA1433" w:rsidRPr="00D50495">
        <w:rPr>
          <w:color w:val="000000" w:themeColor="text1"/>
        </w:rPr>
        <w:t>,</w:t>
      </w:r>
    </w:p>
    <w:p w14:paraId="5A1AC982" w14:textId="77777777" w:rsidR="005A5C4E" w:rsidRDefault="005A5C4E" w:rsidP="005A5C4E">
      <w:pPr>
        <w:pStyle w:val="Akapitzlist"/>
        <w:rPr>
          <w:color w:val="000000" w:themeColor="text1"/>
        </w:rPr>
      </w:pPr>
    </w:p>
    <w:p w14:paraId="50B16A40" w14:textId="2854D6B5" w:rsidR="00BB0526" w:rsidRPr="00D50495" w:rsidRDefault="009D0A28" w:rsidP="00BB0526">
      <w:pPr>
        <w:pStyle w:val="Teksttreci0"/>
        <w:shd w:val="clear" w:color="auto" w:fill="auto"/>
        <w:tabs>
          <w:tab w:val="left" w:pos="728"/>
        </w:tabs>
        <w:ind w:right="40" w:firstLine="0"/>
        <w:rPr>
          <w:color w:val="000000" w:themeColor="text1"/>
        </w:rPr>
      </w:pPr>
      <w:r>
        <w:rPr>
          <w:b/>
          <w:color w:val="000000" w:themeColor="text1"/>
        </w:rPr>
        <w:t>D</w:t>
      </w:r>
      <w:r w:rsidR="005A5C4E" w:rsidRPr="005A5C4E">
        <w:rPr>
          <w:b/>
          <w:color w:val="000000" w:themeColor="text1"/>
        </w:rPr>
        <w:t>otacji powinna być rozliczana z rachunku bankowego wskazanego we wniosku o dofinasowanie, na które została przelana wartość dotacji przez Urząd Prac</w:t>
      </w:r>
      <w:r w:rsidR="005A5C4E">
        <w:rPr>
          <w:b/>
          <w:color w:val="000000" w:themeColor="text1"/>
        </w:rPr>
        <w:t>y</w:t>
      </w:r>
      <w:r>
        <w:rPr>
          <w:b/>
          <w:color w:val="000000" w:themeColor="text1"/>
        </w:rPr>
        <w:t xml:space="preserve"> lub w ramach płatności gotówkowej</w:t>
      </w:r>
      <w:r w:rsidR="005A5C4E">
        <w:rPr>
          <w:b/>
          <w:color w:val="000000" w:themeColor="text1"/>
        </w:rPr>
        <w:t>.</w:t>
      </w:r>
    </w:p>
    <w:p w14:paraId="4145F3EA" w14:textId="77777777" w:rsidR="00BB0526" w:rsidRPr="00D50495" w:rsidRDefault="00BB0526" w:rsidP="00BB0526">
      <w:pPr>
        <w:keepNext/>
        <w:keepLines/>
        <w:spacing w:after="150" w:line="220" w:lineRule="exact"/>
        <w:ind w:left="4400"/>
        <w:outlineLvl w:val="1"/>
        <w:rPr>
          <w:rFonts w:ascii="Times New Roman" w:eastAsia="Times New Roman" w:hAnsi="Times New Roman" w:cs="Times New Roman"/>
          <w:b/>
          <w:bCs/>
          <w:color w:val="000000" w:themeColor="text1"/>
          <w:sz w:val="22"/>
          <w:szCs w:val="22"/>
        </w:rPr>
      </w:pPr>
      <w:r w:rsidRPr="00D50495">
        <w:rPr>
          <w:rFonts w:ascii="Times New Roman" w:eastAsia="Times New Roman" w:hAnsi="Times New Roman" w:cs="Times New Roman"/>
          <w:b/>
          <w:bCs/>
          <w:color w:val="000000" w:themeColor="text1"/>
          <w:sz w:val="22"/>
          <w:szCs w:val="22"/>
        </w:rPr>
        <w:t xml:space="preserve">§ </w:t>
      </w:r>
      <w:r w:rsidR="00E00E91">
        <w:rPr>
          <w:rFonts w:ascii="Times New Roman" w:eastAsia="Times New Roman" w:hAnsi="Times New Roman" w:cs="Times New Roman"/>
          <w:b/>
          <w:bCs/>
          <w:color w:val="000000" w:themeColor="text1"/>
          <w:sz w:val="22"/>
          <w:szCs w:val="22"/>
        </w:rPr>
        <w:t>7</w:t>
      </w:r>
    </w:p>
    <w:p w14:paraId="33AB299B" w14:textId="77777777" w:rsidR="00BB0526" w:rsidRPr="003E7730" w:rsidRDefault="003E7730" w:rsidP="00BB0526">
      <w:pPr>
        <w:numPr>
          <w:ilvl w:val="1"/>
          <w:numId w:val="3"/>
        </w:numPr>
        <w:tabs>
          <w:tab w:val="left" w:pos="418"/>
        </w:tabs>
        <w:spacing w:line="274" w:lineRule="exact"/>
        <w:ind w:left="440" w:right="20" w:hanging="420"/>
        <w:jc w:val="both"/>
        <w:rPr>
          <w:rFonts w:ascii="Times New Roman" w:eastAsia="Times New Roman" w:hAnsi="Times New Roman" w:cs="Times New Roman"/>
          <w:color w:val="000000" w:themeColor="text1"/>
          <w:sz w:val="22"/>
          <w:szCs w:val="22"/>
        </w:rPr>
      </w:pPr>
      <w:r w:rsidRPr="003E7730">
        <w:rPr>
          <w:rFonts w:ascii="Times New Roman" w:hAnsi="Times New Roman" w:cs="Times New Roman"/>
          <w:color w:val="auto"/>
          <w:sz w:val="22"/>
        </w:rPr>
        <w:t>Bezrobotny, absolwent CIS, absolwent KIS lub opiekun, zamierzający podjąć działalność gospodarczą, w tym polegającą na prowadzeniu żłobka lub klubu dziecięcego z miejscami integracyjnym lub polegającej na świadczeniu usług rehabilitacyjnych dla dzieci niepełnosprawnych, mogą złożyć do Starosty właściwego ze względu na miejsce zamieszkania lub pobytu, albo ze względu na miejsce prowadzenia działalności gospodarczej wniosek o dofinansowanie wraz z wymaganymi załącznikami</w:t>
      </w:r>
      <w:r w:rsidR="00BB0526" w:rsidRPr="003E7730">
        <w:rPr>
          <w:rFonts w:ascii="Times New Roman" w:eastAsia="Times New Roman" w:hAnsi="Times New Roman" w:cs="Times New Roman"/>
          <w:color w:val="000000" w:themeColor="text1"/>
          <w:sz w:val="22"/>
          <w:szCs w:val="22"/>
        </w:rPr>
        <w:t>.</w:t>
      </w:r>
    </w:p>
    <w:p w14:paraId="4867F1BB" w14:textId="77777777" w:rsidR="00BB0526" w:rsidRPr="00D50495" w:rsidRDefault="00BB0526" w:rsidP="00BB0526">
      <w:pPr>
        <w:numPr>
          <w:ilvl w:val="1"/>
          <w:numId w:val="3"/>
        </w:numPr>
        <w:tabs>
          <w:tab w:val="left" w:pos="447"/>
        </w:tabs>
        <w:spacing w:line="274" w:lineRule="exact"/>
        <w:ind w:left="440" w:right="2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Jednorazowe środki mogą być przyznane wyłączenie na podjęcie działalności gospodarczej jako osoba fizyczna.</w:t>
      </w:r>
    </w:p>
    <w:p w14:paraId="56B16547" w14:textId="77777777" w:rsidR="00BB0526" w:rsidRPr="00D50495" w:rsidRDefault="00BB0526" w:rsidP="00BB0526">
      <w:pPr>
        <w:numPr>
          <w:ilvl w:val="1"/>
          <w:numId w:val="3"/>
        </w:numPr>
        <w:tabs>
          <w:tab w:val="left" w:pos="438"/>
        </w:tabs>
        <w:spacing w:line="274" w:lineRule="exact"/>
        <w:ind w:left="440" w:right="2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Wnioski oceniane są przez Komisję powołaną do tego celu przez Dyrektora PUP Przysusze i uwzględniane w miarę posiadanych środków finansowych przeznaczonych na tę formę pomocy przez Urząd, po spełnieniu wszystkich wymogów formalnych przez wnioskodawcę.</w:t>
      </w:r>
    </w:p>
    <w:p w14:paraId="6E874688" w14:textId="77777777" w:rsidR="00BB0526" w:rsidRPr="00D50495" w:rsidRDefault="00BB0526" w:rsidP="00BB0526">
      <w:pPr>
        <w:keepNext/>
        <w:keepLines/>
        <w:spacing w:line="274" w:lineRule="exact"/>
        <w:ind w:left="440" w:right="20"/>
        <w:outlineLvl w:val="1"/>
        <w:rPr>
          <w:rFonts w:ascii="Times New Roman" w:eastAsia="Times New Roman" w:hAnsi="Times New Roman" w:cs="Times New Roman"/>
          <w:b/>
          <w:bCs/>
          <w:color w:val="000000" w:themeColor="text1"/>
          <w:sz w:val="22"/>
          <w:szCs w:val="22"/>
        </w:rPr>
      </w:pPr>
      <w:bookmarkStart w:id="8" w:name="bookmark10"/>
      <w:r w:rsidRPr="00D50495">
        <w:rPr>
          <w:rFonts w:ascii="Times New Roman" w:eastAsia="Times New Roman" w:hAnsi="Times New Roman" w:cs="Times New Roman"/>
          <w:b/>
          <w:bCs/>
          <w:color w:val="000000" w:themeColor="text1"/>
          <w:sz w:val="22"/>
          <w:szCs w:val="22"/>
        </w:rPr>
        <w:lastRenderedPageBreak/>
        <w:t>Rozpatrywane są tylko wnioski kompletne i prawidłowo sporządzone. Nie dopuszcza się modyfikacji wniosku.</w:t>
      </w:r>
      <w:bookmarkEnd w:id="8"/>
    </w:p>
    <w:p w14:paraId="56A9C544" w14:textId="77777777" w:rsidR="00BB0526" w:rsidRPr="00D50495" w:rsidRDefault="00BB0526" w:rsidP="00BB0526">
      <w:pPr>
        <w:numPr>
          <w:ilvl w:val="1"/>
          <w:numId w:val="3"/>
        </w:numPr>
        <w:tabs>
          <w:tab w:val="left" w:pos="452"/>
        </w:tabs>
        <w:spacing w:line="274" w:lineRule="exact"/>
        <w:ind w:left="440" w:right="2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O uwzględnieniu lub odmowie uwzględnienia wniosku o dofinansowanie starosta powiadamia wnioskodawcę, w formie pisemnej, w terminie 30 dni od dnia złożenia kompletnego wniosku. W przypadku nieuwzględnienia wniosku starosta podaje przyczynę odmowy.</w:t>
      </w:r>
    </w:p>
    <w:p w14:paraId="4A01B744" w14:textId="77777777" w:rsidR="00BB0526" w:rsidRPr="00D50495" w:rsidRDefault="00BB0526" w:rsidP="00BB0526">
      <w:pPr>
        <w:numPr>
          <w:ilvl w:val="1"/>
          <w:numId w:val="3"/>
        </w:numPr>
        <w:tabs>
          <w:tab w:val="left" w:pos="433"/>
        </w:tabs>
        <w:spacing w:line="274" w:lineRule="exact"/>
        <w:ind w:left="440" w:right="2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W przypadku niemożności rozpatrzenia sprawy w terminie (np. konieczność uzupełnienia wniosku lub inne przyczyny) PUP Przysucha powiadamia wnioskodawcę o przyczynie zwłoki i wskaże nowy termin załatwienia sprawy.</w:t>
      </w:r>
    </w:p>
    <w:p w14:paraId="3EE08551" w14:textId="111C79E8" w:rsidR="00BB0526" w:rsidRPr="00D50495" w:rsidRDefault="00BB0526" w:rsidP="00BB0526">
      <w:pPr>
        <w:numPr>
          <w:ilvl w:val="1"/>
          <w:numId w:val="3"/>
        </w:numPr>
        <w:tabs>
          <w:tab w:val="left" w:pos="438"/>
        </w:tabs>
        <w:spacing w:line="274" w:lineRule="exact"/>
        <w:ind w:left="440" w:right="2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Wysokość przyznanych wnioskodawcy jednorazowo środków na podjęcie działalności gospodarczej nie może przekroczyć 6- krotnej wysokości przeciętnego wynagrodzenia.</w:t>
      </w:r>
      <w:r w:rsidR="00AD5564" w:rsidRPr="00D50495">
        <w:rPr>
          <w:rFonts w:ascii="Times New Roman" w:eastAsia="Times New Roman" w:hAnsi="Times New Roman" w:cs="Times New Roman"/>
          <w:color w:val="000000" w:themeColor="text1"/>
          <w:sz w:val="22"/>
          <w:szCs w:val="22"/>
        </w:rPr>
        <w:t xml:space="preserve"> </w:t>
      </w:r>
    </w:p>
    <w:p w14:paraId="4667578E" w14:textId="77777777" w:rsidR="00BB0526" w:rsidRPr="00D50495" w:rsidRDefault="00BB0526" w:rsidP="00BB0526">
      <w:pPr>
        <w:numPr>
          <w:ilvl w:val="1"/>
          <w:numId w:val="3"/>
        </w:numPr>
        <w:tabs>
          <w:tab w:val="left" w:pos="438"/>
        </w:tabs>
        <w:spacing w:line="274" w:lineRule="exact"/>
        <w:ind w:left="440" w:right="2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Umowy o udzielenie pomocy, o której mowa w niniejszych kryteriach zawierane są w formie pisemnej pod rygorem nieważności. Zmiana warunków umowy wymaga również formy pisemnej w postaci aneksu i może mieć miejsce na wniosek każdej ze stron.</w:t>
      </w:r>
    </w:p>
    <w:p w14:paraId="0596C858" w14:textId="77777777" w:rsidR="00BB0526" w:rsidRPr="00D50495" w:rsidRDefault="00BB0526" w:rsidP="00BB0526">
      <w:pPr>
        <w:numPr>
          <w:ilvl w:val="1"/>
          <w:numId w:val="3"/>
        </w:numPr>
        <w:tabs>
          <w:tab w:val="left" w:pos="423"/>
        </w:tabs>
        <w:spacing w:line="274" w:lineRule="exact"/>
        <w:ind w:left="440" w:right="2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Przekazanie środków na podjęcie działalności gospodarczej następuje po podpisaniu umowy w miarę posiadanych przez PUP środków w terminie 14 dni od daty podpisania umowy.</w:t>
      </w:r>
    </w:p>
    <w:p w14:paraId="04907EB6" w14:textId="77777777" w:rsidR="00BB0526" w:rsidRPr="00D50495" w:rsidRDefault="00BB0526" w:rsidP="00BB0526">
      <w:pPr>
        <w:numPr>
          <w:ilvl w:val="1"/>
          <w:numId w:val="3"/>
        </w:numPr>
        <w:tabs>
          <w:tab w:val="left" w:pos="438"/>
        </w:tabs>
        <w:spacing w:line="274" w:lineRule="exact"/>
        <w:ind w:left="440" w:right="2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PUP w Przysusze zastrzega sobie praw</w:t>
      </w:r>
      <w:r w:rsidR="0082281C" w:rsidRPr="00D50495">
        <w:rPr>
          <w:rFonts w:ascii="Times New Roman" w:eastAsia="Times New Roman" w:hAnsi="Times New Roman" w:cs="Times New Roman"/>
          <w:color w:val="000000" w:themeColor="text1"/>
          <w:sz w:val="22"/>
          <w:szCs w:val="22"/>
        </w:rPr>
        <w:t>o</w:t>
      </w:r>
      <w:r w:rsidRPr="00D50495">
        <w:rPr>
          <w:rFonts w:ascii="Times New Roman" w:eastAsia="Times New Roman" w:hAnsi="Times New Roman" w:cs="Times New Roman"/>
          <w:color w:val="000000" w:themeColor="text1"/>
          <w:sz w:val="22"/>
          <w:szCs w:val="22"/>
        </w:rPr>
        <w:t xml:space="preserve"> do wizyty monitorującej realizacji zobowiązań wynikających z zawartej umowy, w okresie 1 roku od udzielenia bezrobotnemu jednorazowo środków na podjęcie działalności gospodarczej. Po upływie w/w okresu Urząd żąda dokumentów potwierdzających wywiązanie się z przedmiotowej umowy, w tym dokumentów potwierdzających prowadzenie działalności gospodarczej przez okres minimum 12 miesięcy.</w:t>
      </w:r>
    </w:p>
    <w:p w14:paraId="3659BC12" w14:textId="77777777" w:rsidR="00BB0526" w:rsidRPr="00D50495" w:rsidRDefault="00BB0526" w:rsidP="00BB0526">
      <w:pPr>
        <w:numPr>
          <w:ilvl w:val="1"/>
          <w:numId w:val="3"/>
        </w:numPr>
        <w:tabs>
          <w:tab w:val="left" w:pos="438"/>
        </w:tabs>
        <w:spacing w:after="240" w:line="274" w:lineRule="exact"/>
        <w:ind w:left="440" w:right="2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Środki Funduszu Pracy oraz Europejskiego Funduszu Społecznego stanowią pomoc de </w:t>
      </w:r>
      <w:proofErr w:type="spellStart"/>
      <w:r w:rsidRPr="00D50495">
        <w:rPr>
          <w:rFonts w:ascii="Times New Roman" w:eastAsia="Times New Roman" w:hAnsi="Times New Roman" w:cs="Times New Roman"/>
          <w:color w:val="000000" w:themeColor="text1"/>
          <w:sz w:val="22"/>
          <w:szCs w:val="22"/>
        </w:rPr>
        <w:t>minimis</w:t>
      </w:r>
      <w:proofErr w:type="spellEnd"/>
      <w:r w:rsidRPr="00D50495">
        <w:rPr>
          <w:rFonts w:ascii="Times New Roman" w:eastAsia="Times New Roman" w:hAnsi="Times New Roman" w:cs="Times New Roman"/>
          <w:color w:val="000000" w:themeColor="text1"/>
          <w:sz w:val="22"/>
          <w:szCs w:val="22"/>
        </w:rPr>
        <w:t xml:space="preserve"> , zgodnie z treścią rozporządzenia, o którym mowa w § 2 pkt 3.</w:t>
      </w:r>
    </w:p>
    <w:p w14:paraId="2B90E1F8" w14:textId="77777777" w:rsidR="00BB0526" w:rsidRPr="00D50495" w:rsidRDefault="00BB0526" w:rsidP="00BB0526">
      <w:pPr>
        <w:spacing w:line="274" w:lineRule="exact"/>
        <w:ind w:left="44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Pomoc de </w:t>
      </w:r>
      <w:proofErr w:type="spellStart"/>
      <w:r w:rsidRPr="00D50495">
        <w:rPr>
          <w:rFonts w:ascii="Times New Roman" w:eastAsia="Times New Roman" w:hAnsi="Times New Roman" w:cs="Times New Roman"/>
          <w:color w:val="000000" w:themeColor="text1"/>
          <w:sz w:val="22"/>
          <w:szCs w:val="22"/>
        </w:rPr>
        <w:t>minimis</w:t>
      </w:r>
      <w:proofErr w:type="spellEnd"/>
      <w:r w:rsidRPr="00D50495">
        <w:rPr>
          <w:rFonts w:ascii="Times New Roman" w:eastAsia="Times New Roman" w:hAnsi="Times New Roman" w:cs="Times New Roman"/>
          <w:color w:val="000000" w:themeColor="text1"/>
          <w:sz w:val="22"/>
          <w:szCs w:val="22"/>
        </w:rPr>
        <w:t>, nie może być przyznana, w przypadkach o których mowa w art. 1 ust. 1</w:t>
      </w:r>
    </w:p>
    <w:p w14:paraId="7039C25B" w14:textId="77777777" w:rsidR="00BB0526" w:rsidRPr="00D50495" w:rsidRDefault="00BB0526" w:rsidP="00BB0526">
      <w:pPr>
        <w:spacing w:line="274" w:lineRule="exact"/>
        <w:ind w:left="440" w:hanging="4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pkt a-e Rozporządzenia, o którym mowa w § 2 pkt 3 Kryteriów oraz w odniesieniu do</w:t>
      </w:r>
    </w:p>
    <w:p w14:paraId="72E20009" w14:textId="77777777" w:rsidR="00BB0526" w:rsidRPr="00D50495" w:rsidRDefault="00BB0526" w:rsidP="003E7730">
      <w:pPr>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krajowego transportu osób taksówkami.</w:t>
      </w:r>
    </w:p>
    <w:p w14:paraId="1DB28C12" w14:textId="4E76DC85" w:rsidR="005A5C4E" w:rsidRDefault="00BB0526" w:rsidP="00A32D8E">
      <w:pPr>
        <w:ind w:left="23" w:right="839"/>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Preferowane będą wnioski, gdzie wnioskodawca wykaże odpowiednie wykształcenie, doświadczenie zawodowe zgodnie z planowanym rodzajem działalności.</w:t>
      </w:r>
      <w:bookmarkStart w:id="9" w:name="bookmark11"/>
    </w:p>
    <w:p w14:paraId="6933068D" w14:textId="77777777" w:rsidR="00A32D8E" w:rsidRDefault="00A32D8E" w:rsidP="007A7E47">
      <w:pPr>
        <w:ind w:left="23" w:right="839"/>
        <w:jc w:val="center"/>
        <w:rPr>
          <w:rFonts w:ascii="Times New Roman" w:eastAsia="Times New Roman" w:hAnsi="Times New Roman" w:cs="Times New Roman"/>
          <w:b/>
          <w:bCs/>
          <w:color w:val="000000" w:themeColor="text1"/>
        </w:rPr>
      </w:pPr>
    </w:p>
    <w:p w14:paraId="65B44097" w14:textId="577CC8DF" w:rsidR="007A7E47" w:rsidRDefault="00BB0526" w:rsidP="007A7E47">
      <w:pPr>
        <w:ind w:left="23" w:right="839"/>
        <w:jc w:val="center"/>
        <w:rPr>
          <w:rFonts w:ascii="Times New Roman" w:eastAsia="Times New Roman" w:hAnsi="Times New Roman" w:cs="Times New Roman"/>
          <w:b/>
          <w:bCs/>
          <w:color w:val="000000" w:themeColor="text1"/>
        </w:rPr>
      </w:pPr>
      <w:r w:rsidRPr="00D50495">
        <w:rPr>
          <w:rFonts w:ascii="Times New Roman" w:eastAsia="Times New Roman" w:hAnsi="Times New Roman" w:cs="Times New Roman"/>
          <w:b/>
          <w:bCs/>
          <w:color w:val="000000" w:themeColor="text1"/>
        </w:rPr>
        <w:t>Rozdział III</w:t>
      </w:r>
      <w:bookmarkStart w:id="10" w:name="bookmark12"/>
      <w:bookmarkEnd w:id="9"/>
    </w:p>
    <w:p w14:paraId="4F1EC795" w14:textId="77777777" w:rsidR="00BB0526" w:rsidRPr="00D50495" w:rsidRDefault="00BB0526" w:rsidP="007A7E47">
      <w:pPr>
        <w:ind w:left="23" w:right="839"/>
        <w:jc w:val="center"/>
        <w:rPr>
          <w:rFonts w:ascii="Times New Roman" w:eastAsia="Times New Roman" w:hAnsi="Times New Roman" w:cs="Times New Roman"/>
          <w:b/>
          <w:bCs/>
          <w:color w:val="000000" w:themeColor="text1"/>
        </w:rPr>
      </w:pPr>
      <w:r w:rsidRPr="00D50495">
        <w:rPr>
          <w:rFonts w:ascii="Times New Roman" w:eastAsia="Times New Roman" w:hAnsi="Times New Roman" w:cs="Times New Roman"/>
          <w:b/>
          <w:bCs/>
          <w:color w:val="000000" w:themeColor="text1"/>
        </w:rPr>
        <w:t>Zabezpieczenie zwrotu otrzymanych przez wnioskodawcę środków na podjęcie</w:t>
      </w:r>
      <w:bookmarkEnd w:id="10"/>
    </w:p>
    <w:p w14:paraId="6ADB7A17" w14:textId="77777777" w:rsidR="00BB0526" w:rsidRPr="00D50495" w:rsidRDefault="00BB0526" w:rsidP="007A7E47">
      <w:pPr>
        <w:keepNext/>
        <w:keepLines/>
        <w:spacing w:after="527"/>
        <w:ind w:left="3240"/>
        <w:outlineLvl w:val="1"/>
        <w:rPr>
          <w:rFonts w:ascii="Times New Roman" w:eastAsia="Times New Roman" w:hAnsi="Times New Roman" w:cs="Times New Roman"/>
          <w:b/>
          <w:bCs/>
          <w:color w:val="000000" w:themeColor="text1"/>
        </w:rPr>
      </w:pPr>
      <w:bookmarkStart w:id="11" w:name="bookmark13"/>
      <w:r w:rsidRPr="00D50495">
        <w:rPr>
          <w:rFonts w:ascii="Times New Roman" w:eastAsia="Times New Roman" w:hAnsi="Times New Roman" w:cs="Times New Roman"/>
          <w:b/>
          <w:bCs/>
          <w:color w:val="000000" w:themeColor="text1"/>
        </w:rPr>
        <w:t>działalności gospodarczej</w:t>
      </w:r>
      <w:bookmarkEnd w:id="11"/>
    </w:p>
    <w:p w14:paraId="00E7B1D4" w14:textId="77777777" w:rsidR="00BB0526" w:rsidRPr="00D50495" w:rsidRDefault="00BB0526" w:rsidP="00BB0526">
      <w:pPr>
        <w:keepNext/>
        <w:keepLines/>
        <w:spacing w:after="150" w:line="220" w:lineRule="exact"/>
        <w:ind w:left="4400"/>
        <w:outlineLvl w:val="0"/>
        <w:rPr>
          <w:rFonts w:ascii="Times New Roman" w:eastAsia="Times New Roman" w:hAnsi="Times New Roman" w:cs="Times New Roman"/>
          <w:b/>
          <w:bCs/>
          <w:color w:val="000000" w:themeColor="text1"/>
          <w:sz w:val="22"/>
          <w:szCs w:val="22"/>
        </w:rPr>
      </w:pPr>
      <w:bookmarkStart w:id="12" w:name="bookmark14"/>
      <w:r w:rsidRPr="00D50495">
        <w:rPr>
          <w:rFonts w:ascii="Times New Roman" w:eastAsia="Times New Roman" w:hAnsi="Times New Roman" w:cs="Times New Roman"/>
          <w:b/>
          <w:bCs/>
          <w:color w:val="000000" w:themeColor="text1"/>
          <w:sz w:val="22"/>
          <w:szCs w:val="22"/>
        </w:rPr>
        <w:t xml:space="preserve">§ </w:t>
      </w:r>
      <w:bookmarkEnd w:id="12"/>
      <w:r w:rsidR="00E00E91">
        <w:rPr>
          <w:rFonts w:ascii="Times New Roman" w:eastAsia="Times New Roman" w:hAnsi="Times New Roman" w:cs="Times New Roman"/>
          <w:b/>
          <w:bCs/>
          <w:color w:val="000000" w:themeColor="text1"/>
          <w:sz w:val="22"/>
          <w:szCs w:val="22"/>
        </w:rPr>
        <w:t>8</w:t>
      </w:r>
    </w:p>
    <w:p w14:paraId="539DD407" w14:textId="77777777" w:rsidR="00BB0526" w:rsidRPr="00D50495" w:rsidRDefault="00BB0526" w:rsidP="00BB0526">
      <w:pPr>
        <w:spacing w:line="274" w:lineRule="exact"/>
        <w:ind w:left="44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Bezrobotny zobowiązany jest do udzielenia zabezpieczenia zwrotu otrzymanych środków poprzez :</w:t>
      </w:r>
    </w:p>
    <w:p w14:paraId="68DBEB5B" w14:textId="77777777" w:rsidR="00BB0526" w:rsidRPr="00D50495" w:rsidRDefault="00BB0526" w:rsidP="00BB0526">
      <w:pPr>
        <w:spacing w:line="274" w:lineRule="exact"/>
        <w:ind w:left="440" w:hanging="440"/>
        <w:jc w:val="both"/>
        <w:rPr>
          <w:rFonts w:ascii="Times New Roman" w:eastAsia="Times New Roman" w:hAnsi="Times New Roman" w:cs="Times New Roman"/>
          <w:color w:val="000000" w:themeColor="text1"/>
          <w:sz w:val="22"/>
          <w:szCs w:val="22"/>
        </w:rPr>
      </w:pPr>
    </w:p>
    <w:p w14:paraId="57E0ED0E" w14:textId="340E5E0F" w:rsidR="00BB0526" w:rsidRDefault="00BB0526" w:rsidP="00BB0526">
      <w:pPr>
        <w:numPr>
          <w:ilvl w:val="2"/>
          <w:numId w:val="3"/>
        </w:numPr>
        <w:tabs>
          <w:tab w:val="left" w:pos="398"/>
        </w:tabs>
        <w:ind w:left="44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Weksel in blanco</w:t>
      </w:r>
    </w:p>
    <w:p w14:paraId="48797CC1" w14:textId="3AC5B3CD" w:rsidR="00F07890" w:rsidRPr="00D50495" w:rsidRDefault="00F07890" w:rsidP="00BB0526">
      <w:pPr>
        <w:numPr>
          <w:ilvl w:val="2"/>
          <w:numId w:val="3"/>
        </w:numPr>
        <w:tabs>
          <w:tab w:val="left" w:pos="398"/>
        </w:tabs>
        <w:ind w:left="440" w:hanging="440"/>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Weksel z poręczeniem wekslowym (</w:t>
      </w:r>
      <w:proofErr w:type="spellStart"/>
      <w:r>
        <w:rPr>
          <w:rFonts w:ascii="Times New Roman" w:eastAsia="Times New Roman" w:hAnsi="Times New Roman" w:cs="Times New Roman"/>
          <w:color w:val="000000" w:themeColor="text1"/>
          <w:sz w:val="22"/>
          <w:szCs w:val="22"/>
        </w:rPr>
        <w:t>aval</w:t>
      </w:r>
      <w:proofErr w:type="spellEnd"/>
      <w:r>
        <w:rPr>
          <w:rFonts w:ascii="Times New Roman" w:eastAsia="Times New Roman" w:hAnsi="Times New Roman" w:cs="Times New Roman"/>
          <w:color w:val="000000" w:themeColor="text1"/>
          <w:sz w:val="22"/>
          <w:szCs w:val="22"/>
        </w:rPr>
        <w:t>)</w:t>
      </w:r>
    </w:p>
    <w:p w14:paraId="6AF31A9C" w14:textId="77777777" w:rsidR="00BB0526" w:rsidRDefault="00BB0526" w:rsidP="00BB0526">
      <w:pPr>
        <w:numPr>
          <w:ilvl w:val="2"/>
          <w:numId w:val="3"/>
        </w:numPr>
        <w:tabs>
          <w:tab w:val="left" w:pos="398"/>
        </w:tabs>
        <w:ind w:left="44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Poręczenie</w:t>
      </w:r>
    </w:p>
    <w:p w14:paraId="6BB9C3F2" w14:textId="4B4A2A46" w:rsidR="00F07890" w:rsidRPr="00D50495" w:rsidRDefault="00F07890" w:rsidP="00BB0526">
      <w:pPr>
        <w:numPr>
          <w:ilvl w:val="2"/>
          <w:numId w:val="3"/>
        </w:numPr>
        <w:tabs>
          <w:tab w:val="left" w:pos="398"/>
        </w:tabs>
        <w:ind w:left="440" w:hanging="440"/>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Gwarancja bankowa</w:t>
      </w:r>
    </w:p>
    <w:p w14:paraId="32B3ADA3" w14:textId="77777777" w:rsidR="00F07890" w:rsidRDefault="00F07890" w:rsidP="00F07890">
      <w:pPr>
        <w:numPr>
          <w:ilvl w:val="2"/>
          <w:numId w:val="3"/>
        </w:numPr>
        <w:tabs>
          <w:tab w:val="left" w:pos="427"/>
        </w:tabs>
        <w:ind w:left="442" w:hanging="442"/>
        <w:jc w:val="both"/>
        <w:rPr>
          <w:rFonts w:ascii="Times New Roman" w:eastAsia="Times New Roman" w:hAnsi="Times New Roman" w:cs="Times New Roman"/>
          <w:color w:val="000000" w:themeColor="text1"/>
          <w:sz w:val="22"/>
          <w:szCs w:val="22"/>
        </w:rPr>
      </w:pPr>
      <w:r w:rsidRPr="00F07890">
        <w:rPr>
          <w:rFonts w:ascii="Times New Roman" w:eastAsia="Times New Roman" w:hAnsi="Times New Roman" w:cs="Times New Roman"/>
          <w:color w:val="000000" w:themeColor="text1"/>
          <w:sz w:val="22"/>
          <w:szCs w:val="22"/>
        </w:rPr>
        <w:t xml:space="preserve">zastaw rejestrowy na prawach lub rzeczach, </w:t>
      </w:r>
    </w:p>
    <w:p w14:paraId="671EE88E" w14:textId="77777777" w:rsidR="00F07890" w:rsidRDefault="00F07890" w:rsidP="00F07890">
      <w:pPr>
        <w:numPr>
          <w:ilvl w:val="2"/>
          <w:numId w:val="3"/>
        </w:numPr>
        <w:tabs>
          <w:tab w:val="left" w:pos="427"/>
        </w:tabs>
        <w:ind w:left="442" w:hanging="442"/>
        <w:jc w:val="both"/>
        <w:rPr>
          <w:rFonts w:ascii="Times New Roman" w:eastAsia="Times New Roman" w:hAnsi="Times New Roman" w:cs="Times New Roman"/>
          <w:color w:val="000000" w:themeColor="text1"/>
          <w:sz w:val="22"/>
          <w:szCs w:val="22"/>
        </w:rPr>
      </w:pPr>
      <w:r w:rsidRPr="00F07890">
        <w:rPr>
          <w:rFonts w:ascii="Times New Roman" w:eastAsia="Times New Roman" w:hAnsi="Times New Roman" w:cs="Times New Roman"/>
          <w:color w:val="000000" w:themeColor="text1"/>
          <w:sz w:val="22"/>
          <w:szCs w:val="22"/>
        </w:rPr>
        <w:t>blokada środków zgromadzonych na rachunku płatniczym</w:t>
      </w:r>
    </w:p>
    <w:p w14:paraId="18FC439C" w14:textId="5747589A" w:rsidR="00F07890" w:rsidRDefault="00F07890" w:rsidP="00F07890">
      <w:pPr>
        <w:numPr>
          <w:ilvl w:val="2"/>
          <w:numId w:val="3"/>
        </w:numPr>
        <w:tabs>
          <w:tab w:val="left" w:pos="427"/>
        </w:tabs>
        <w:ind w:left="442" w:hanging="442"/>
        <w:jc w:val="both"/>
        <w:rPr>
          <w:rFonts w:ascii="Times New Roman" w:eastAsia="Times New Roman" w:hAnsi="Times New Roman" w:cs="Times New Roman"/>
          <w:color w:val="000000" w:themeColor="text1"/>
          <w:sz w:val="22"/>
          <w:szCs w:val="22"/>
        </w:rPr>
      </w:pPr>
      <w:r w:rsidRPr="00F07890">
        <w:rPr>
          <w:rFonts w:ascii="Times New Roman" w:eastAsia="Times New Roman" w:hAnsi="Times New Roman" w:cs="Times New Roman"/>
          <w:color w:val="000000" w:themeColor="text1"/>
          <w:sz w:val="22"/>
          <w:szCs w:val="22"/>
        </w:rPr>
        <w:t xml:space="preserve"> akt notarialny o poddaniu się egzekucji przez dłużnika.</w:t>
      </w:r>
    </w:p>
    <w:p w14:paraId="6BFDD409" w14:textId="77777777" w:rsidR="00F07890" w:rsidRPr="00F07890" w:rsidRDefault="00F07890" w:rsidP="00F07890">
      <w:pPr>
        <w:tabs>
          <w:tab w:val="left" w:pos="427"/>
        </w:tabs>
        <w:ind w:left="442"/>
        <w:jc w:val="both"/>
        <w:rPr>
          <w:rFonts w:ascii="Times New Roman" w:eastAsia="Times New Roman" w:hAnsi="Times New Roman" w:cs="Times New Roman"/>
          <w:color w:val="000000" w:themeColor="text1"/>
          <w:sz w:val="22"/>
          <w:szCs w:val="22"/>
        </w:rPr>
      </w:pPr>
    </w:p>
    <w:p w14:paraId="565F1E4A" w14:textId="77777777" w:rsidR="00BB0526" w:rsidRPr="00D50495" w:rsidRDefault="00BB0526" w:rsidP="00BB0526">
      <w:pPr>
        <w:spacing w:line="274" w:lineRule="exact"/>
        <w:ind w:left="440"/>
        <w:jc w:val="both"/>
        <w:rPr>
          <w:rFonts w:ascii="Times New Roman" w:eastAsia="Times New Roman" w:hAnsi="Times New Roman" w:cs="Times New Roman"/>
          <w:b/>
          <w:color w:val="000000" w:themeColor="text1"/>
          <w:sz w:val="22"/>
          <w:szCs w:val="22"/>
        </w:rPr>
      </w:pPr>
      <w:r w:rsidRPr="00D50495">
        <w:rPr>
          <w:rFonts w:ascii="Times New Roman" w:eastAsia="Times New Roman" w:hAnsi="Times New Roman" w:cs="Times New Roman"/>
          <w:b/>
          <w:color w:val="000000" w:themeColor="text1"/>
          <w:sz w:val="22"/>
          <w:szCs w:val="22"/>
        </w:rPr>
        <w:t>Preferowanymi formami zabezpieczenia są:</w:t>
      </w:r>
    </w:p>
    <w:p w14:paraId="1A19E57C" w14:textId="77777777" w:rsidR="00BB0526" w:rsidRPr="00D50495" w:rsidRDefault="00BB0526" w:rsidP="00BB0526">
      <w:pPr>
        <w:numPr>
          <w:ilvl w:val="0"/>
          <w:numId w:val="3"/>
        </w:numPr>
        <w:spacing w:line="274" w:lineRule="exact"/>
        <w:ind w:left="44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Poręczenie</w:t>
      </w:r>
    </w:p>
    <w:p w14:paraId="14DB3597" w14:textId="70F37122" w:rsidR="00BB0526" w:rsidRDefault="00BB0526" w:rsidP="00F07890">
      <w:pPr>
        <w:numPr>
          <w:ilvl w:val="0"/>
          <w:numId w:val="3"/>
        </w:numPr>
        <w:spacing w:line="274" w:lineRule="exact"/>
        <w:ind w:left="44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Akt notarialny</w:t>
      </w:r>
      <w:r w:rsidR="00BC177F" w:rsidRPr="00D50495">
        <w:rPr>
          <w:rFonts w:ascii="Times New Roman" w:eastAsia="Times New Roman" w:hAnsi="Times New Roman" w:cs="Times New Roman"/>
          <w:color w:val="000000" w:themeColor="text1"/>
          <w:sz w:val="22"/>
          <w:szCs w:val="22"/>
        </w:rPr>
        <w:t xml:space="preserve"> o dobrowolnym po</w:t>
      </w:r>
      <w:r w:rsidR="00734DD8" w:rsidRPr="00D50495">
        <w:rPr>
          <w:rFonts w:ascii="Times New Roman" w:eastAsia="Times New Roman" w:hAnsi="Times New Roman" w:cs="Times New Roman"/>
          <w:color w:val="000000" w:themeColor="text1"/>
          <w:sz w:val="22"/>
          <w:szCs w:val="22"/>
        </w:rPr>
        <w:t>ddaniu się egzekucji</w:t>
      </w:r>
    </w:p>
    <w:p w14:paraId="57FB1429" w14:textId="235BDEF6" w:rsidR="00F07890" w:rsidRPr="00F07890" w:rsidRDefault="00F07890" w:rsidP="00F07890">
      <w:pPr>
        <w:spacing w:line="274" w:lineRule="exact"/>
        <w:jc w:val="both"/>
        <w:rPr>
          <w:rFonts w:ascii="Times New Roman" w:eastAsia="Times New Roman" w:hAnsi="Times New Roman" w:cs="Times New Roman"/>
          <w:color w:val="000000" w:themeColor="text1"/>
          <w:sz w:val="22"/>
          <w:szCs w:val="22"/>
        </w:rPr>
      </w:pPr>
      <w:r w:rsidRPr="00F07890">
        <w:rPr>
          <w:rFonts w:ascii="Times New Roman" w:eastAsia="Times New Roman" w:hAnsi="Times New Roman" w:cs="Times New Roman"/>
          <w:color w:val="000000" w:themeColor="text1"/>
          <w:sz w:val="22"/>
          <w:szCs w:val="22"/>
        </w:rPr>
        <w:t xml:space="preserve">Zabezpieczenie może zostać ustanowione </w:t>
      </w:r>
      <w:r w:rsidRPr="00F07890">
        <w:rPr>
          <w:rFonts w:ascii="Times New Roman" w:eastAsia="Times New Roman" w:hAnsi="Times New Roman" w:cs="Times New Roman"/>
          <w:i/>
          <w:iCs/>
          <w:color w:val="000000" w:themeColor="text1"/>
          <w:sz w:val="22"/>
          <w:szCs w:val="22"/>
        </w:rPr>
        <w:t>w</w:t>
      </w:r>
      <w:r w:rsidRPr="00F07890">
        <w:rPr>
          <w:rFonts w:ascii="Times New Roman" w:eastAsia="Times New Roman" w:hAnsi="Times New Roman" w:cs="Times New Roman"/>
          <w:color w:val="000000" w:themeColor="text1"/>
          <w:sz w:val="22"/>
          <w:szCs w:val="22"/>
        </w:rPr>
        <w:t xml:space="preserve"> jednej lub kilku formach. Przy zabezpieczeniu </w:t>
      </w:r>
      <w:r w:rsidRPr="00F07890">
        <w:rPr>
          <w:rFonts w:ascii="Times New Roman" w:eastAsia="Times New Roman" w:hAnsi="Times New Roman" w:cs="Times New Roman"/>
          <w:i/>
          <w:iCs/>
          <w:color w:val="000000" w:themeColor="text1"/>
          <w:sz w:val="22"/>
          <w:szCs w:val="22"/>
        </w:rPr>
        <w:t>w</w:t>
      </w:r>
      <w:r w:rsidRPr="00F07890">
        <w:rPr>
          <w:rFonts w:ascii="Times New Roman" w:eastAsia="Times New Roman" w:hAnsi="Times New Roman" w:cs="Times New Roman"/>
          <w:color w:val="000000" w:themeColor="text1"/>
          <w:sz w:val="22"/>
          <w:szCs w:val="22"/>
        </w:rPr>
        <w:t xml:space="preserve"> formie weksla in blanco albo aktu notarialnego o poddaniu się egzekucji jest konieczne ustanowienie dodatkowego zabezpieczenia.</w:t>
      </w:r>
    </w:p>
    <w:p w14:paraId="38A3AD4F" w14:textId="77777777" w:rsidR="00BB0526" w:rsidRPr="00D50495" w:rsidRDefault="00BB0526" w:rsidP="00BB0526">
      <w:pPr>
        <w:spacing w:line="274" w:lineRule="exact"/>
        <w:ind w:left="44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lastRenderedPageBreak/>
        <w:t>Poręczyciel powinien spełniać poniższe warunki:</w:t>
      </w:r>
    </w:p>
    <w:p w14:paraId="7A3C862A" w14:textId="7213A6D9" w:rsidR="00BB0526" w:rsidRPr="00D50495" w:rsidRDefault="00BB0526" w:rsidP="00BB0526">
      <w:pPr>
        <w:numPr>
          <w:ilvl w:val="3"/>
          <w:numId w:val="3"/>
        </w:numPr>
        <w:tabs>
          <w:tab w:val="left" w:pos="422"/>
        </w:tabs>
        <w:spacing w:line="274" w:lineRule="exact"/>
        <w:ind w:left="440" w:right="2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poręczycielem może być osoba osiągająca miesięczne dochody w wysokości co najmniej </w:t>
      </w:r>
      <w:r w:rsidR="00734DD8" w:rsidRPr="00D50495">
        <w:rPr>
          <w:rFonts w:ascii="Times New Roman" w:eastAsia="Times New Roman" w:hAnsi="Times New Roman" w:cs="Times New Roman"/>
          <w:color w:val="000000" w:themeColor="text1"/>
          <w:sz w:val="22"/>
          <w:szCs w:val="22"/>
        </w:rPr>
        <w:t xml:space="preserve"> </w:t>
      </w:r>
      <w:r w:rsidR="009844D1">
        <w:rPr>
          <w:rFonts w:ascii="Times New Roman" w:eastAsia="Times New Roman" w:hAnsi="Times New Roman" w:cs="Times New Roman"/>
          <w:color w:val="000000" w:themeColor="text1"/>
          <w:sz w:val="22"/>
          <w:szCs w:val="22"/>
        </w:rPr>
        <w:t>minimalnego wynagrodzenia za prace</w:t>
      </w:r>
      <w:r w:rsidR="009E0952" w:rsidRPr="00B641AA">
        <w:rPr>
          <w:rFonts w:ascii="Times New Roman" w:eastAsia="Times New Roman" w:hAnsi="Times New Roman" w:cs="Times New Roman"/>
          <w:color w:val="000000" w:themeColor="text1"/>
          <w:sz w:val="22"/>
          <w:szCs w:val="22"/>
        </w:rPr>
        <w:t xml:space="preserve"> zł</w:t>
      </w:r>
      <w:r w:rsidR="009E0952">
        <w:rPr>
          <w:rFonts w:ascii="Times New Roman" w:eastAsia="Times New Roman" w:hAnsi="Times New Roman" w:cs="Times New Roman"/>
          <w:color w:val="000000" w:themeColor="text1"/>
          <w:sz w:val="22"/>
          <w:szCs w:val="22"/>
        </w:rPr>
        <w:t xml:space="preserve"> </w:t>
      </w:r>
      <w:r w:rsidR="00CA46E8" w:rsidRPr="00D50495">
        <w:rPr>
          <w:rFonts w:ascii="Times New Roman" w:eastAsia="Times New Roman" w:hAnsi="Times New Roman" w:cs="Times New Roman"/>
          <w:color w:val="000000" w:themeColor="text1"/>
          <w:sz w:val="22"/>
          <w:szCs w:val="22"/>
        </w:rPr>
        <w:t>brutto</w:t>
      </w:r>
      <w:r w:rsidRPr="00D50495">
        <w:rPr>
          <w:rFonts w:ascii="Times New Roman" w:eastAsia="Times New Roman" w:hAnsi="Times New Roman" w:cs="Times New Roman"/>
          <w:color w:val="000000" w:themeColor="text1"/>
          <w:sz w:val="22"/>
          <w:szCs w:val="22"/>
        </w:rPr>
        <w:t xml:space="preserve"> </w:t>
      </w:r>
      <w:r w:rsidR="009844D1">
        <w:rPr>
          <w:rFonts w:ascii="Times New Roman" w:eastAsia="Times New Roman" w:hAnsi="Times New Roman" w:cs="Times New Roman"/>
          <w:color w:val="000000" w:themeColor="text1"/>
          <w:sz w:val="22"/>
          <w:szCs w:val="22"/>
        </w:rPr>
        <w:t xml:space="preserve">miesięcznie, </w:t>
      </w:r>
      <w:r w:rsidRPr="00D50495">
        <w:rPr>
          <w:rFonts w:ascii="Times New Roman" w:eastAsia="Times New Roman" w:hAnsi="Times New Roman" w:cs="Times New Roman"/>
          <w:color w:val="000000" w:themeColor="text1"/>
          <w:sz w:val="22"/>
          <w:szCs w:val="22"/>
        </w:rPr>
        <w:t xml:space="preserve">a łącznie dwóch poręczycieli osiągnie dochód </w:t>
      </w:r>
      <w:r w:rsidR="009844D1">
        <w:rPr>
          <w:rFonts w:ascii="Times New Roman" w:eastAsia="Times New Roman" w:hAnsi="Times New Roman" w:cs="Times New Roman"/>
          <w:color w:val="000000" w:themeColor="text1"/>
          <w:sz w:val="22"/>
          <w:szCs w:val="22"/>
        </w:rPr>
        <w:t xml:space="preserve">dwukrotności minimalnego wynagrodzenia za pracę </w:t>
      </w:r>
      <w:r w:rsidR="00CA46E8" w:rsidRPr="00D50495">
        <w:rPr>
          <w:rFonts w:ascii="Times New Roman" w:eastAsia="Times New Roman" w:hAnsi="Times New Roman" w:cs="Times New Roman"/>
          <w:color w:val="000000" w:themeColor="text1"/>
          <w:sz w:val="22"/>
          <w:szCs w:val="22"/>
        </w:rPr>
        <w:t>brutto</w:t>
      </w:r>
      <w:r w:rsidRPr="00D50495">
        <w:rPr>
          <w:rFonts w:ascii="Times New Roman" w:eastAsia="Times New Roman" w:hAnsi="Times New Roman" w:cs="Times New Roman"/>
          <w:color w:val="000000" w:themeColor="text1"/>
          <w:sz w:val="22"/>
          <w:szCs w:val="22"/>
        </w:rPr>
        <w:t xml:space="preserve"> </w:t>
      </w:r>
      <w:r w:rsidR="009844D1" w:rsidRPr="009844D1">
        <w:rPr>
          <w:rFonts w:ascii="Times New Roman" w:eastAsia="Times New Roman" w:hAnsi="Times New Roman" w:cs="Times New Roman"/>
          <w:bCs/>
          <w:color w:val="000000" w:themeColor="text1"/>
          <w:sz w:val="22"/>
          <w:szCs w:val="22"/>
        </w:rPr>
        <w:t>miesięcznie.</w:t>
      </w:r>
    </w:p>
    <w:p w14:paraId="7EF3EA9F" w14:textId="77777777" w:rsidR="00BB0526" w:rsidRPr="00D50495" w:rsidRDefault="00BB0526" w:rsidP="00BB0526">
      <w:pPr>
        <w:numPr>
          <w:ilvl w:val="3"/>
          <w:numId w:val="3"/>
        </w:numPr>
        <w:tabs>
          <w:tab w:val="left" w:pos="432"/>
        </w:tabs>
        <w:spacing w:line="274" w:lineRule="exact"/>
        <w:ind w:left="440" w:right="2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poręczycielem nie może być współmałżonek wnioskodawcy, chyba że pomiędzy małżonkami ustanowiona została rozdzielność majątkowa,</w:t>
      </w:r>
    </w:p>
    <w:p w14:paraId="6E7CCF38" w14:textId="77777777" w:rsidR="00BB0526" w:rsidRPr="00D50495" w:rsidRDefault="00BB0526" w:rsidP="00BB0526">
      <w:pPr>
        <w:numPr>
          <w:ilvl w:val="3"/>
          <w:numId w:val="3"/>
        </w:numPr>
        <w:tabs>
          <w:tab w:val="left" w:pos="427"/>
        </w:tabs>
        <w:spacing w:line="274" w:lineRule="exact"/>
        <w:ind w:left="440" w:right="2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do poręczenia niezbędna jest zgoda współmałżonka osoby poręczającej wyrażona na piśmie i podpisana przez współmałżonka, złożona w siedzibie urzędu w obecności pracownika tego urzędu,</w:t>
      </w:r>
    </w:p>
    <w:p w14:paraId="4526821E" w14:textId="77777777" w:rsidR="00BB0526" w:rsidRPr="00D50495" w:rsidRDefault="00BB0526" w:rsidP="00BB0526">
      <w:pPr>
        <w:numPr>
          <w:ilvl w:val="3"/>
          <w:numId w:val="3"/>
        </w:numPr>
        <w:tabs>
          <w:tab w:val="left" w:pos="418"/>
        </w:tabs>
        <w:spacing w:line="274" w:lineRule="exact"/>
        <w:ind w:left="440" w:hanging="44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w celu ustanowienia zabezpieczenia wymagane będzie przedstawienie:</w:t>
      </w:r>
    </w:p>
    <w:p w14:paraId="715A8C97" w14:textId="77777777" w:rsidR="00BB0526" w:rsidRPr="00D50495" w:rsidRDefault="00BB0526" w:rsidP="00BB0526">
      <w:pPr>
        <w:numPr>
          <w:ilvl w:val="0"/>
          <w:numId w:val="4"/>
        </w:numPr>
        <w:tabs>
          <w:tab w:val="left" w:pos="743"/>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przez poręczyciela zatrudnionego na podstawie umowy o pracę (na czas nieokreślony lub określony nie krótszy niż 18 miesiące) aktualnego (ważnego 1 miesiąc od daty wystawienia) zaświadczenia o wynagrodzeniu, potwierdzającego miesięczną wysokość uzyskiwanych dochodów z okresu ostatnich trzech miesięcy,</w:t>
      </w:r>
    </w:p>
    <w:p w14:paraId="39D078F0" w14:textId="3B6CCDAD" w:rsidR="00BB0526" w:rsidRPr="00D50495" w:rsidRDefault="00BB0526" w:rsidP="00BB0526">
      <w:pPr>
        <w:numPr>
          <w:ilvl w:val="0"/>
          <w:numId w:val="4"/>
        </w:numPr>
        <w:tabs>
          <w:tab w:val="left" w:pos="743"/>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przez poręczyciela prowadzącego jednoosobowo działalność gospodarczą przedstawienie aktualnych dokumentów: zaświadczenia z ZUS o niezaleganiu w opłacaniu składek na ubezpieczenie społeczne, zdrowotne, FP oraz FGŚP (ważne </w:t>
      </w:r>
      <w:r w:rsidR="00E01962" w:rsidRPr="00D50495">
        <w:rPr>
          <w:rFonts w:ascii="Times New Roman" w:eastAsia="Times New Roman" w:hAnsi="Times New Roman" w:cs="Times New Roman"/>
          <w:color w:val="000000" w:themeColor="text1"/>
          <w:sz w:val="22"/>
          <w:szCs w:val="22"/>
        </w:rPr>
        <w:t>3</w:t>
      </w:r>
      <w:r w:rsidRPr="00D50495">
        <w:rPr>
          <w:rFonts w:ascii="Times New Roman" w:eastAsia="Times New Roman" w:hAnsi="Times New Roman" w:cs="Times New Roman"/>
          <w:color w:val="000000" w:themeColor="text1"/>
          <w:sz w:val="22"/>
          <w:szCs w:val="22"/>
        </w:rPr>
        <w:t xml:space="preserve"> miesiąc</w:t>
      </w:r>
      <w:r w:rsidR="00E01962" w:rsidRPr="00D50495">
        <w:rPr>
          <w:rFonts w:ascii="Times New Roman" w:eastAsia="Times New Roman" w:hAnsi="Times New Roman" w:cs="Times New Roman"/>
          <w:color w:val="000000" w:themeColor="text1"/>
          <w:sz w:val="22"/>
          <w:szCs w:val="22"/>
        </w:rPr>
        <w:t>e</w:t>
      </w:r>
      <w:r w:rsidRPr="00D50495">
        <w:rPr>
          <w:rFonts w:ascii="Times New Roman" w:eastAsia="Times New Roman" w:hAnsi="Times New Roman" w:cs="Times New Roman"/>
          <w:color w:val="000000" w:themeColor="text1"/>
          <w:sz w:val="22"/>
          <w:szCs w:val="22"/>
        </w:rPr>
        <w:t xml:space="preserve"> od daty wystawienia), zaświadczenia z US o niezaleganiu w opłatach podatku (ważne 3 miesiące od daty wystawienia) i wysokości uzyskanego </w:t>
      </w:r>
      <w:r w:rsidR="00E01962" w:rsidRPr="00D50495">
        <w:rPr>
          <w:rFonts w:ascii="Times New Roman" w:eastAsia="Times New Roman" w:hAnsi="Times New Roman" w:cs="Times New Roman"/>
          <w:color w:val="000000" w:themeColor="text1"/>
          <w:sz w:val="22"/>
          <w:szCs w:val="22"/>
        </w:rPr>
        <w:t xml:space="preserve">dochodu z ostatnich 12 miesięcy nie mniejszego niż </w:t>
      </w:r>
      <w:r w:rsidR="009844D1">
        <w:rPr>
          <w:rFonts w:ascii="Times New Roman" w:eastAsia="Times New Roman" w:hAnsi="Times New Roman" w:cs="Times New Roman"/>
          <w:color w:val="000000" w:themeColor="text1"/>
          <w:sz w:val="22"/>
          <w:szCs w:val="22"/>
        </w:rPr>
        <w:t>dwunastokrotność minimalnego wynagrodzenia za pracę.</w:t>
      </w:r>
    </w:p>
    <w:p w14:paraId="0DBC613D" w14:textId="0D3EC251" w:rsidR="00595445" w:rsidRPr="005A5C4E" w:rsidRDefault="00AD5564" w:rsidP="00595445">
      <w:pPr>
        <w:numPr>
          <w:ilvl w:val="0"/>
          <w:numId w:val="4"/>
        </w:numPr>
        <w:tabs>
          <w:tab w:val="left" w:pos="743"/>
        </w:tabs>
        <w:spacing w:after="240"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przez poręczyciela uz</w:t>
      </w:r>
      <w:r w:rsidR="00595445" w:rsidRPr="00D50495">
        <w:rPr>
          <w:rFonts w:ascii="Times New Roman" w:eastAsia="Times New Roman" w:hAnsi="Times New Roman" w:cs="Times New Roman"/>
          <w:color w:val="000000" w:themeColor="text1"/>
          <w:sz w:val="22"/>
          <w:szCs w:val="22"/>
        </w:rPr>
        <w:t xml:space="preserve">yskującego emeryturę lub rentę </w:t>
      </w:r>
      <w:r w:rsidRPr="00D50495">
        <w:rPr>
          <w:rFonts w:ascii="Times New Roman" w:eastAsia="Times New Roman" w:hAnsi="Times New Roman" w:cs="Times New Roman"/>
          <w:color w:val="000000" w:themeColor="text1"/>
          <w:sz w:val="22"/>
          <w:szCs w:val="22"/>
        </w:rPr>
        <w:t xml:space="preserve">posiadającego prawo do renty stałej, okresowej, przyznanej na okres nie krótszy niż 24 miesięcy w wysokości co najmniej </w:t>
      </w:r>
      <w:r w:rsidR="00595445" w:rsidRPr="00D50495">
        <w:rPr>
          <w:rFonts w:ascii="Times New Roman" w:eastAsia="Times New Roman" w:hAnsi="Times New Roman" w:cs="Times New Roman"/>
          <w:color w:val="000000" w:themeColor="text1"/>
          <w:sz w:val="22"/>
          <w:szCs w:val="22"/>
        </w:rPr>
        <w:t>2</w:t>
      </w:r>
      <w:r w:rsidR="00F07890">
        <w:rPr>
          <w:rFonts w:ascii="Times New Roman" w:eastAsia="Times New Roman" w:hAnsi="Times New Roman" w:cs="Times New Roman"/>
          <w:color w:val="000000" w:themeColor="text1"/>
          <w:sz w:val="22"/>
          <w:szCs w:val="22"/>
        </w:rPr>
        <w:t>5</w:t>
      </w:r>
      <w:r w:rsidR="00595445" w:rsidRPr="00D50495">
        <w:rPr>
          <w:rFonts w:ascii="Times New Roman" w:eastAsia="Times New Roman" w:hAnsi="Times New Roman" w:cs="Times New Roman"/>
          <w:color w:val="000000" w:themeColor="text1"/>
          <w:sz w:val="22"/>
          <w:szCs w:val="22"/>
        </w:rPr>
        <w:t>00 brutto</w:t>
      </w:r>
      <w:r w:rsidRPr="00D50495">
        <w:rPr>
          <w:rFonts w:ascii="Times New Roman" w:eastAsia="Times New Roman" w:hAnsi="Times New Roman" w:cs="Times New Roman"/>
          <w:color w:val="000000" w:themeColor="text1"/>
          <w:sz w:val="22"/>
          <w:szCs w:val="22"/>
        </w:rPr>
        <w:t xml:space="preserve"> aktualnej decyzji o przyznaniu świadczenia (ostatnia decyzja o waloryzacji świadczenia) oraz dokumentu potwierdzającego miesięczną wysokość świadczenia (wyciąg z rachunku bankowego, odcinek przekazu pocztowego, zaświadczenie z ZUS o wysokości emerytury bądź renty), </w:t>
      </w:r>
    </w:p>
    <w:p w14:paraId="0EEB10AB" w14:textId="77777777" w:rsidR="00BB0526" w:rsidRPr="00D50495" w:rsidRDefault="00BB0526" w:rsidP="00BB0526">
      <w:pPr>
        <w:numPr>
          <w:ilvl w:val="0"/>
          <w:numId w:val="4"/>
        </w:numPr>
        <w:tabs>
          <w:tab w:val="left" w:pos="743"/>
        </w:tabs>
        <w:spacing w:after="240"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W następujących przypadkach należy dostarczyć dodatkowo:</w:t>
      </w:r>
    </w:p>
    <w:p w14:paraId="6AEB29BD" w14:textId="77777777" w:rsidR="00BB0526" w:rsidRPr="00D50495" w:rsidRDefault="00BB0526" w:rsidP="00BB0526">
      <w:pPr>
        <w:numPr>
          <w:ilvl w:val="0"/>
          <w:numId w:val="5"/>
        </w:numPr>
        <w:tabs>
          <w:tab w:val="left" w:pos="688"/>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prawomocny wyrok sądu o rozwiązaniu małżeństwa przez rozwód (w sytuacji rozwodu),</w:t>
      </w:r>
    </w:p>
    <w:p w14:paraId="5AAD2BA6" w14:textId="77777777" w:rsidR="00BB0526" w:rsidRPr="00D50495" w:rsidRDefault="00BB0526" w:rsidP="00BB0526">
      <w:pPr>
        <w:numPr>
          <w:ilvl w:val="0"/>
          <w:numId w:val="5"/>
        </w:numPr>
        <w:tabs>
          <w:tab w:val="left" w:pos="688"/>
        </w:tabs>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prawomocne orzeczenie sądu o separacji małżeństwa (jeśli została orzeczona),</w:t>
      </w:r>
    </w:p>
    <w:p w14:paraId="4070600A" w14:textId="77777777" w:rsidR="00BB0526" w:rsidRPr="00D50495" w:rsidRDefault="00BB0526" w:rsidP="00BB0526">
      <w:pPr>
        <w:numPr>
          <w:ilvl w:val="0"/>
          <w:numId w:val="5"/>
        </w:numPr>
        <w:tabs>
          <w:tab w:val="left" w:pos="693"/>
        </w:tabs>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akt zgonu (w sytuacji śmierci współmałżonka),</w:t>
      </w:r>
    </w:p>
    <w:p w14:paraId="3CC3E9DE" w14:textId="326127D0" w:rsidR="00BB0526" w:rsidRPr="009D0A28" w:rsidRDefault="00BB0526" w:rsidP="00BB0526">
      <w:pPr>
        <w:numPr>
          <w:ilvl w:val="0"/>
          <w:numId w:val="5"/>
        </w:numPr>
        <w:tabs>
          <w:tab w:val="left" w:pos="688"/>
        </w:tabs>
        <w:spacing w:after="531"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notarialnie sporządzoną umowę majątkową małżeńską (w sytuacji rozdzielności majątkowej).</w:t>
      </w:r>
    </w:p>
    <w:p w14:paraId="42EFB3FA" w14:textId="77777777" w:rsidR="00BB0526" w:rsidRPr="00D50495" w:rsidRDefault="00BB0526" w:rsidP="00E65ABC">
      <w:pPr>
        <w:spacing w:after="4" w:line="480" w:lineRule="auto"/>
        <w:jc w:val="center"/>
        <w:rPr>
          <w:rFonts w:ascii="Times New Roman" w:hAnsi="Times New Roman" w:cs="Times New Roman"/>
          <w:b/>
          <w:bCs/>
          <w:color w:val="000000" w:themeColor="text1"/>
        </w:rPr>
      </w:pPr>
      <w:r w:rsidRPr="00D50495">
        <w:rPr>
          <w:rFonts w:ascii="Times New Roman" w:hAnsi="Times New Roman" w:cs="Times New Roman"/>
          <w:b/>
          <w:bCs/>
          <w:color w:val="000000" w:themeColor="text1"/>
        </w:rPr>
        <w:t>Rozdział IV</w:t>
      </w:r>
    </w:p>
    <w:p w14:paraId="00D85EDB" w14:textId="77777777" w:rsidR="00BB0526" w:rsidRPr="00D50495" w:rsidRDefault="00BB0526" w:rsidP="00E65ABC">
      <w:pPr>
        <w:spacing w:after="231" w:line="210" w:lineRule="exact"/>
        <w:jc w:val="center"/>
        <w:rPr>
          <w:rFonts w:ascii="Times New Roman" w:eastAsia="Times New Roman" w:hAnsi="Times New Roman" w:cs="Times New Roman"/>
          <w:b/>
          <w:bCs/>
          <w:color w:val="000000" w:themeColor="text1"/>
        </w:rPr>
      </w:pPr>
      <w:r w:rsidRPr="00D50495">
        <w:rPr>
          <w:rFonts w:ascii="Times New Roman" w:eastAsia="Times New Roman" w:hAnsi="Times New Roman" w:cs="Times New Roman"/>
          <w:b/>
          <w:bCs/>
          <w:color w:val="000000" w:themeColor="text1"/>
        </w:rPr>
        <w:t>Umowa</w:t>
      </w:r>
    </w:p>
    <w:p w14:paraId="07BBB3A8" w14:textId="77777777" w:rsidR="00BB0526" w:rsidRPr="00D50495" w:rsidRDefault="00BB0526" w:rsidP="00BB0526">
      <w:pPr>
        <w:keepNext/>
        <w:keepLines/>
        <w:spacing w:line="274" w:lineRule="exact"/>
        <w:ind w:left="4340"/>
        <w:outlineLvl w:val="0"/>
        <w:rPr>
          <w:rFonts w:ascii="Times New Roman" w:eastAsia="Times New Roman" w:hAnsi="Times New Roman" w:cs="Times New Roman"/>
          <w:b/>
          <w:bCs/>
          <w:color w:val="000000" w:themeColor="text1"/>
          <w:sz w:val="22"/>
          <w:szCs w:val="22"/>
        </w:rPr>
      </w:pPr>
      <w:bookmarkStart w:id="13" w:name="bookmark16"/>
      <w:r w:rsidRPr="00D50495">
        <w:rPr>
          <w:rFonts w:ascii="Times New Roman" w:eastAsia="Times New Roman" w:hAnsi="Times New Roman" w:cs="Times New Roman"/>
          <w:b/>
          <w:bCs/>
          <w:color w:val="000000" w:themeColor="text1"/>
          <w:sz w:val="22"/>
          <w:szCs w:val="22"/>
        </w:rPr>
        <w:t xml:space="preserve">§ </w:t>
      </w:r>
      <w:bookmarkEnd w:id="13"/>
      <w:r w:rsidR="00E00E91">
        <w:rPr>
          <w:rFonts w:ascii="Times New Roman" w:eastAsia="Times New Roman" w:hAnsi="Times New Roman" w:cs="Times New Roman"/>
          <w:b/>
          <w:bCs/>
          <w:color w:val="000000" w:themeColor="text1"/>
          <w:sz w:val="22"/>
          <w:szCs w:val="22"/>
        </w:rPr>
        <w:t>9</w:t>
      </w:r>
    </w:p>
    <w:p w14:paraId="46E7DB12" w14:textId="6F78771C" w:rsidR="00BB0526" w:rsidRPr="00D50495" w:rsidRDefault="00BB0526" w:rsidP="00BB0526">
      <w:pPr>
        <w:spacing w:after="300" w:line="274" w:lineRule="exact"/>
        <w:ind w:left="20"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Przyznanie dofinansowania jest dokonywane na podstawie umowy zawartej pomiędz</w:t>
      </w:r>
      <w:r w:rsidR="009D0A28">
        <w:rPr>
          <w:rFonts w:ascii="Times New Roman" w:eastAsia="Times New Roman" w:hAnsi="Times New Roman" w:cs="Times New Roman"/>
          <w:color w:val="000000" w:themeColor="text1"/>
          <w:sz w:val="22"/>
          <w:szCs w:val="22"/>
        </w:rPr>
        <w:t>y</w:t>
      </w:r>
      <w:r w:rsidRPr="00D50495">
        <w:rPr>
          <w:rFonts w:ascii="Times New Roman" w:eastAsia="Times New Roman" w:hAnsi="Times New Roman" w:cs="Times New Roman"/>
          <w:color w:val="000000" w:themeColor="text1"/>
          <w:sz w:val="22"/>
          <w:szCs w:val="22"/>
        </w:rPr>
        <w:t xml:space="preserve"> Starost</w:t>
      </w:r>
      <w:r w:rsidR="009D0A28">
        <w:rPr>
          <w:rFonts w:ascii="Times New Roman" w:eastAsia="Times New Roman" w:hAnsi="Times New Roman" w:cs="Times New Roman"/>
          <w:color w:val="000000" w:themeColor="text1"/>
          <w:sz w:val="22"/>
          <w:szCs w:val="22"/>
        </w:rPr>
        <w:t>ą</w:t>
      </w:r>
      <w:r w:rsidRPr="00D50495">
        <w:rPr>
          <w:rFonts w:ascii="Times New Roman" w:eastAsia="Times New Roman" w:hAnsi="Times New Roman" w:cs="Times New Roman"/>
          <w:color w:val="000000" w:themeColor="text1"/>
          <w:sz w:val="22"/>
          <w:szCs w:val="22"/>
        </w:rPr>
        <w:t xml:space="preserve"> Przysuski</w:t>
      </w:r>
      <w:r w:rsidR="009D0A28">
        <w:rPr>
          <w:rFonts w:ascii="Times New Roman" w:eastAsia="Times New Roman" w:hAnsi="Times New Roman" w:cs="Times New Roman"/>
          <w:color w:val="000000" w:themeColor="text1"/>
          <w:sz w:val="22"/>
          <w:szCs w:val="22"/>
        </w:rPr>
        <w:t>m</w:t>
      </w:r>
      <w:r w:rsidRPr="00D50495">
        <w:rPr>
          <w:rFonts w:ascii="Times New Roman" w:eastAsia="Times New Roman" w:hAnsi="Times New Roman" w:cs="Times New Roman"/>
          <w:color w:val="000000" w:themeColor="text1"/>
          <w:sz w:val="22"/>
          <w:szCs w:val="22"/>
        </w:rPr>
        <w:t xml:space="preserve"> a wnioskodawcą.</w:t>
      </w:r>
    </w:p>
    <w:p w14:paraId="47CC18DE" w14:textId="77777777" w:rsidR="00BB0526" w:rsidRPr="00D50495" w:rsidRDefault="00BB0526" w:rsidP="00BB0526">
      <w:pPr>
        <w:keepNext/>
        <w:keepLines/>
        <w:spacing w:line="274" w:lineRule="exact"/>
        <w:ind w:left="4340"/>
        <w:outlineLvl w:val="0"/>
        <w:rPr>
          <w:rFonts w:ascii="Times New Roman" w:eastAsia="Times New Roman" w:hAnsi="Times New Roman" w:cs="Times New Roman"/>
          <w:b/>
          <w:bCs/>
          <w:color w:val="000000" w:themeColor="text1"/>
          <w:sz w:val="22"/>
          <w:szCs w:val="22"/>
        </w:rPr>
      </w:pPr>
      <w:bookmarkStart w:id="14" w:name="bookmark17"/>
      <w:r w:rsidRPr="00D50495">
        <w:rPr>
          <w:rFonts w:ascii="Times New Roman" w:eastAsia="Times New Roman" w:hAnsi="Times New Roman" w:cs="Times New Roman"/>
          <w:b/>
          <w:bCs/>
          <w:color w:val="000000" w:themeColor="text1"/>
          <w:sz w:val="22"/>
          <w:szCs w:val="22"/>
        </w:rPr>
        <w:t xml:space="preserve">§ </w:t>
      </w:r>
      <w:bookmarkEnd w:id="14"/>
      <w:r w:rsidR="00E00E91">
        <w:rPr>
          <w:rFonts w:ascii="Times New Roman" w:eastAsia="Times New Roman" w:hAnsi="Times New Roman" w:cs="Times New Roman"/>
          <w:b/>
          <w:bCs/>
          <w:color w:val="000000" w:themeColor="text1"/>
          <w:sz w:val="22"/>
          <w:szCs w:val="22"/>
        </w:rPr>
        <w:t>10</w:t>
      </w:r>
    </w:p>
    <w:p w14:paraId="7BE2DE34" w14:textId="77777777" w:rsidR="00BB0526" w:rsidRPr="00D50495" w:rsidRDefault="00BB0526" w:rsidP="00BB0526">
      <w:pPr>
        <w:spacing w:line="274" w:lineRule="exact"/>
        <w:ind w:lef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 Podpisanie umowy o dofinansowanie zobowiązuje w szczególności wnioskodawcę do:</w:t>
      </w:r>
    </w:p>
    <w:p w14:paraId="49735DC3" w14:textId="77777777" w:rsidR="00BB0526" w:rsidRPr="00D50495" w:rsidRDefault="00BB0526" w:rsidP="006C6BA0">
      <w:pPr>
        <w:numPr>
          <w:ilvl w:val="1"/>
          <w:numId w:val="5"/>
        </w:numPr>
        <w:tabs>
          <w:tab w:val="left" w:pos="0"/>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Prowadzenia działalności gospodarczej przez okres co najmniej; 12 miesięcy do okresu prowadzenia działalności gospodarczej zalicza się przerwy w jej prowadzeniu z powodu choroby lub korzystania ze świadczenie rehabilitacyjnego.</w:t>
      </w:r>
    </w:p>
    <w:p w14:paraId="69E0D8D4" w14:textId="77777777" w:rsidR="005A5C4E" w:rsidRPr="005A5C4E" w:rsidRDefault="005A5C4E" w:rsidP="00BB0526">
      <w:pPr>
        <w:numPr>
          <w:ilvl w:val="1"/>
          <w:numId w:val="5"/>
        </w:numPr>
        <w:tabs>
          <w:tab w:val="left" w:pos="736"/>
        </w:tabs>
        <w:spacing w:line="274" w:lineRule="exact"/>
        <w:ind w:right="20"/>
        <w:jc w:val="both"/>
        <w:rPr>
          <w:rFonts w:ascii="Times New Roman" w:eastAsia="Times New Roman" w:hAnsi="Times New Roman" w:cs="Times New Roman"/>
          <w:color w:val="000000" w:themeColor="text1"/>
          <w:sz w:val="22"/>
          <w:szCs w:val="22"/>
        </w:rPr>
      </w:pPr>
      <w:r w:rsidRPr="005A5C4E">
        <w:rPr>
          <w:rFonts w:ascii="Times New Roman" w:hAnsi="Times New Roman" w:cs="Times New Roman"/>
          <w:sz w:val="22"/>
          <w:szCs w:val="22"/>
        </w:rPr>
        <w:t xml:space="preserve">wydatkowania zgodnie z wnioskiem, </w:t>
      </w:r>
      <w:r>
        <w:rPr>
          <w:rFonts w:ascii="Times New Roman" w:hAnsi="Times New Roman" w:cs="Times New Roman"/>
          <w:sz w:val="22"/>
          <w:szCs w:val="22"/>
        </w:rPr>
        <w:t>o przyznanie jednorazowych środków</w:t>
      </w:r>
      <w:r w:rsidRPr="005A5C4E">
        <w:rPr>
          <w:rFonts w:ascii="Times New Roman" w:hAnsi="Times New Roman" w:cs="Times New Roman"/>
          <w:sz w:val="22"/>
          <w:szCs w:val="22"/>
        </w:rPr>
        <w:t>, otrzymanego dofinansowania</w:t>
      </w:r>
      <w:r>
        <w:rPr>
          <w:rFonts w:ascii="Times New Roman" w:hAnsi="Times New Roman" w:cs="Times New Roman"/>
          <w:sz w:val="22"/>
          <w:szCs w:val="22"/>
        </w:rPr>
        <w:t>.</w:t>
      </w:r>
    </w:p>
    <w:p w14:paraId="71EB38CB" w14:textId="77777777" w:rsidR="00BB0526" w:rsidRPr="00D50495" w:rsidRDefault="00BB0526" w:rsidP="00BB0526">
      <w:pPr>
        <w:numPr>
          <w:ilvl w:val="1"/>
          <w:numId w:val="5"/>
        </w:numPr>
        <w:tabs>
          <w:tab w:val="left" w:pos="736"/>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lastRenderedPageBreak/>
        <w:t>Złożenia rozliczenia w terminie określonym w umowie zawierającego zestawienie kwot wydatkowanych od dnia zawarcia umowy o dofinansowanie . W rozliczeniu należy wykazać kwoty wydatków z uwzględnieniem podatku od towarów i usług.</w:t>
      </w:r>
    </w:p>
    <w:p w14:paraId="67EEC6A5" w14:textId="77777777" w:rsidR="00BB0526" w:rsidRPr="00D50495" w:rsidRDefault="00BB0526" w:rsidP="00BB0526">
      <w:pPr>
        <w:numPr>
          <w:ilvl w:val="1"/>
          <w:numId w:val="5"/>
        </w:numPr>
        <w:tabs>
          <w:tab w:val="left" w:pos="741"/>
        </w:tabs>
        <w:spacing w:line="274" w:lineRule="exact"/>
        <w:ind w:right="440"/>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Przedstawienia w momencie rozliczenia dokument</w:t>
      </w:r>
      <w:r w:rsidR="00734DD8" w:rsidRPr="00D50495">
        <w:rPr>
          <w:rFonts w:ascii="Times New Roman" w:eastAsia="Times New Roman" w:hAnsi="Times New Roman" w:cs="Times New Roman"/>
          <w:color w:val="000000" w:themeColor="text1"/>
          <w:sz w:val="22"/>
          <w:szCs w:val="22"/>
        </w:rPr>
        <w:t xml:space="preserve">ów </w:t>
      </w:r>
      <w:r w:rsidRPr="00D50495">
        <w:rPr>
          <w:rFonts w:ascii="Times New Roman" w:eastAsia="Times New Roman" w:hAnsi="Times New Roman" w:cs="Times New Roman"/>
          <w:color w:val="000000" w:themeColor="text1"/>
          <w:sz w:val="22"/>
          <w:szCs w:val="22"/>
        </w:rPr>
        <w:t xml:space="preserve"> potwierdzając</w:t>
      </w:r>
      <w:r w:rsidR="00734DD8" w:rsidRPr="00D50495">
        <w:rPr>
          <w:rFonts w:ascii="Times New Roman" w:eastAsia="Times New Roman" w:hAnsi="Times New Roman" w:cs="Times New Roman"/>
          <w:color w:val="000000" w:themeColor="text1"/>
          <w:sz w:val="22"/>
          <w:szCs w:val="22"/>
        </w:rPr>
        <w:t>ych</w:t>
      </w:r>
      <w:r w:rsidRPr="00D50495">
        <w:rPr>
          <w:rFonts w:ascii="Times New Roman" w:eastAsia="Times New Roman" w:hAnsi="Times New Roman" w:cs="Times New Roman"/>
          <w:color w:val="000000" w:themeColor="text1"/>
          <w:sz w:val="22"/>
          <w:szCs w:val="22"/>
        </w:rPr>
        <w:t xml:space="preserve"> wydatkowanie środków (oryginał</w:t>
      </w:r>
      <w:r w:rsidR="00E00E91">
        <w:rPr>
          <w:rFonts w:ascii="Times New Roman" w:eastAsia="Times New Roman" w:hAnsi="Times New Roman" w:cs="Times New Roman"/>
          <w:color w:val="000000" w:themeColor="text1"/>
          <w:sz w:val="22"/>
          <w:szCs w:val="22"/>
        </w:rPr>
        <w:t>y</w:t>
      </w:r>
      <w:r w:rsidRPr="00D50495">
        <w:rPr>
          <w:rFonts w:ascii="Times New Roman" w:eastAsia="Times New Roman" w:hAnsi="Times New Roman" w:cs="Times New Roman"/>
          <w:color w:val="000000" w:themeColor="text1"/>
          <w:sz w:val="22"/>
          <w:szCs w:val="22"/>
        </w:rPr>
        <w:t>):</w:t>
      </w:r>
    </w:p>
    <w:p w14:paraId="4E478E5E" w14:textId="63EA52A7" w:rsidR="00BB0526" w:rsidRPr="00D50495" w:rsidRDefault="00BB0526" w:rsidP="006C6BA0">
      <w:pPr>
        <w:numPr>
          <w:ilvl w:val="0"/>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faktury, rachunki,</w:t>
      </w:r>
      <w:r w:rsidR="00D76E35">
        <w:rPr>
          <w:rFonts w:ascii="Times New Roman" w:eastAsia="Times New Roman" w:hAnsi="Times New Roman" w:cs="Times New Roman"/>
          <w:color w:val="000000" w:themeColor="text1"/>
          <w:sz w:val="22"/>
          <w:szCs w:val="22"/>
        </w:rPr>
        <w:t xml:space="preserve"> paragon </w:t>
      </w:r>
      <w:proofErr w:type="spellStart"/>
      <w:r w:rsidR="00D76E35">
        <w:rPr>
          <w:rFonts w:ascii="Times New Roman" w:eastAsia="Times New Roman" w:hAnsi="Times New Roman" w:cs="Times New Roman"/>
          <w:color w:val="000000" w:themeColor="text1"/>
          <w:sz w:val="22"/>
          <w:szCs w:val="22"/>
        </w:rPr>
        <w:t>immienny</w:t>
      </w:r>
      <w:proofErr w:type="spellEnd"/>
    </w:p>
    <w:p w14:paraId="2A2D919A" w14:textId="77777777" w:rsidR="00BB0526" w:rsidRPr="00D50495" w:rsidRDefault="00BB0526" w:rsidP="006C6BA0">
      <w:pPr>
        <w:numPr>
          <w:ilvl w:val="0"/>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 umowy cywilno-prawne wraz z deklaracją w sprawie podatku od czynności cywilnoprawnych (PCC3) oraz dokumentem potwierdzającym zapłatę podatku do Urzędu Skarbowego oraz ofertę cenową ze sklepu potwierdzającą wartość rynkową nowego sprzętu o identycznych lub podobnych parametrach  np. Katalog,</w:t>
      </w:r>
      <w:r w:rsidR="00734DD8" w:rsidRPr="00D50495">
        <w:rPr>
          <w:rFonts w:ascii="Times New Roman" w:eastAsia="Times New Roman" w:hAnsi="Times New Roman" w:cs="Times New Roman"/>
          <w:color w:val="000000" w:themeColor="text1"/>
          <w:sz w:val="22"/>
          <w:szCs w:val="22"/>
        </w:rPr>
        <w:t xml:space="preserve"> oferta z e-sklepu, faktura pro </w:t>
      </w:r>
      <w:r w:rsidRPr="00D50495">
        <w:rPr>
          <w:rFonts w:ascii="Times New Roman" w:eastAsia="Times New Roman" w:hAnsi="Times New Roman" w:cs="Times New Roman"/>
          <w:color w:val="000000" w:themeColor="text1"/>
          <w:sz w:val="22"/>
          <w:szCs w:val="22"/>
        </w:rPr>
        <w:t>forma</w:t>
      </w:r>
    </w:p>
    <w:p w14:paraId="3137988A" w14:textId="77777777" w:rsidR="00BB0526" w:rsidRPr="00D50495" w:rsidRDefault="00BB0526" w:rsidP="00BB0526">
      <w:pPr>
        <w:tabs>
          <w:tab w:val="left" w:pos="1008"/>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Honorowane będą tylko umowy kupna sprzedaży określające konkretnie przedmiot umowy co do nazwy, marki, typu, numeru seryjnego lub ewidencyjnego. Wartość zakupionego sprzętu używanego musi być niższa od wartości rynkowej ale jednocześnie wartość każdej z zakupionych rzeczy/sprzętu musi przekraczać 1000zł</w:t>
      </w:r>
    </w:p>
    <w:p w14:paraId="3CE3A692" w14:textId="77777777" w:rsidR="00BB0526" w:rsidRPr="00D50495" w:rsidRDefault="00BB0526" w:rsidP="006C6BA0">
      <w:pPr>
        <w:numPr>
          <w:ilvl w:val="0"/>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dowody zapłaty mieszczące się w terminie dokonania zakupów w przypadku zakupów formie bezgotówkowej tj. przelewem lub za pobraniem pocztowym,</w:t>
      </w:r>
    </w:p>
    <w:p w14:paraId="047A10F9" w14:textId="77777777" w:rsidR="00BB0526" w:rsidRPr="00D50495" w:rsidRDefault="00BB0526" w:rsidP="006C6BA0">
      <w:pPr>
        <w:numPr>
          <w:ilvl w:val="0"/>
          <w:numId w:val="6"/>
        </w:numPr>
        <w:tabs>
          <w:tab w:val="left" w:pos="709"/>
        </w:tabs>
        <w:spacing w:line="278"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deklarację pochodzenia sprzętu (zgodną ze wzorem stosowanym w PUP w Przysusze) w przypadku zakupu sprzętu używanego,</w:t>
      </w:r>
    </w:p>
    <w:p w14:paraId="59E9E371" w14:textId="77777777" w:rsidR="00BB0526" w:rsidRPr="00D50495" w:rsidRDefault="00BB0526" w:rsidP="006C6BA0">
      <w:pPr>
        <w:numPr>
          <w:ilvl w:val="0"/>
          <w:numId w:val="6"/>
        </w:numPr>
        <w:tabs>
          <w:tab w:val="left" w:pos="709"/>
        </w:tabs>
        <w:spacing w:line="278"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dowód rejestracyjny w przypadku sfinansowania z otrzymanych środków (w całości lub części) zakupu przyczepy,</w:t>
      </w:r>
    </w:p>
    <w:p w14:paraId="7CC74EB9" w14:textId="77777777" w:rsidR="00BB0526" w:rsidRPr="00D50495" w:rsidRDefault="00BB0526" w:rsidP="006C6BA0">
      <w:pPr>
        <w:numPr>
          <w:ilvl w:val="0"/>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tłumaczenie przez tłumacza przysięgłego dokumentów sporządzonych w językach obcych.</w:t>
      </w:r>
    </w:p>
    <w:p w14:paraId="052405E6" w14:textId="77777777" w:rsidR="00BB0526" w:rsidRPr="00D50495" w:rsidRDefault="00BB0526" w:rsidP="00BB0526">
      <w:pPr>
        <w:numPr>
          <w:ilvl w:val="1"/>
          <w:numId w:val="6"/>
        </w:numPr>
        <w:tabs>
          <w:tab w:val="left" w:pos="751"/>
        </w:tabs>
        <w:spacing w:line="274" w:lineRule="exact"/>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Zwrotu, w terminie 30 dni od dnia otrzymania wezwania Starosty, dofinansowania</w:t>
      </w:r>
    </w:p>
    <w:p w14:paraId="5202F13D" w14:textId="77777777" w:rsidR="00BB0526" w:rsidRPr="00D50495" w:rsidRDefault="00BB0526" w:rsidP="00BB0526">
      <w:pPr>
        <w:spacing w:line="274" w:lineRule="exact"/>
        <w:ind w:left="1000" w:hanging="28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wraz z odsetkami ustawowymi naliczonymi od dnia otrzymania środków, </w:t>
      </w:r>
      <w:r w:rsidR="00734DD8" w:rsidRPr="00D50495">
        <w:rPr>
          <w:rFonts w:ascii="Times New Roman" w:eastAsia="Times New Roman" w:hAnsi="Times New Roman" w:cs="Times New Roman"/>
          <w:color w:val="000000" w:themeColor="text1"/>
          <w:sz w:val="22"/>
          <w:szCs w:val="22"/>
        </w:rPr>
        <w:t>w przypadku</w:t>
      </w:r>
      <w:r w:rsidRPr="00D50495">
        <w:rPr>
          <w:rFonts w:ascii="Times New Roman" w:eastAsia="Times New Roman" w:hAnsi="Times New Roman" w:cs="Times New Roman"/>
          <w:color w:val="000000" w:themeColor="text1"/>
          <w:sz w:val="22"/>
          <w:szCs w:val="22"/>
        </w:rPr>
        <w:t>:</w:t>
      </w:r>
    </w:p>
    <w:p w14:paraId="55EDA333" w14:textId="77777777" w:rsidR="00BB0526" w:rsidRPr="00D50495" w:rsidRDefault="00BB0526" w:rsidP="006E05FC">
      <w:pPr>
        <w:numPr>
          <w:ilvl w:val="2"/>
          <w:numId w:val="6"/>
        </w:numPr>
        <w:tabs>
          <w:tab w:val="left" w:pos="709"/>
        </w:tabs>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wykorzystania otrzymanego dofinansowania niezgodnie z przeznaczeniem,</w:t>
      </w:r>
    </w:p>
    <w:p w14:paraId="189AC6E7" w14:textId="77777777" w:rsidR="00BB0526" w:rsidRPr="00D50495" w:rsidRDefault="00BB0526" w:rsidP="006E05FC">
      <w:pPr>
        <w:numPr>
          <w:ilvl w:val="2"/>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nie rozliczenia kwoty otrzymanego dofinansowania w terminie 2 miesięcy od dnia podjęcia działalności gospodarczej,</w:t>
      </w:r>
    </w:p>
    <w:p w14:paraId="04CD4A90" w14:textId="77777777" w:rsidR="00BB0526" w:rsidRPr="00D50495" w:rsidRDefault="00BB0526" w:rsidP="006E05FC">
      <w:pPr>
        <w:numPr>
          <w:ilvl w:val="2"/>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likwidacji, wniesienia aportem do spółki lub sprzedaży majątku trwałego sfinansowanego z udziałem otrzymanego dofinansowania w okresie trwania umowy,</w:t>
      </w:r>
    </w:p>
    <w:p w14:paraId="52B22418" w14:textId="77777777" w:rsidR="00BB0526" w:rsidRPr="00D50495" w:rsidRDefault="00BB0526" w:rsidP="006E05FC">
      <w:pPr>
        <w:numPr>
          <w:ilvl w:val="2"/>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przystąpienia do spółki cywilnej, handlowej, osobowej, kapitałowej wraz z majątkiem trwałym sfinansowanym z udziałem otrzymanego dofinansowania w okresie trwania umowy,</w:t>
      </w:r>
    </w:p>
    <w:p w14:paraId="171F85E3" w14:textId="77777777" w:rsidR="00BB0526" w:rsidRPr="00D50495" w:rsidRDefault="00BB0526" w:rsidP="006E05FC">
      <w:pPr>
        <w:numPr>
          <w:ilvl w:val="2"/>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 xml:space="preserve">prowadzenia działalności gospodarczej przez okres krótszy niż 12 miesięcy; </w:t>
      </w:r>
      <w:r w:rsidR="00734DD8" w:rsidRPr="00D50495">
        <w:rPr>
          <w:rFonts w:ascii="Times New Roman" w:eastAsia="Times New Roman" w:hAnsi="Times New Roman" w:cs="Times New Roman"/>
          <w:color w:val="000000" w:themeColor="text1"/>
          <w:sz w:val="22"/>
          <w:szCs w:val="22"/>
        </w:rPr>
        <w:t>(</w:t>
      </w:r>
      <w:r w:rsidRPr="00D50495">
        <w:rPr>
          <w:rFonts w:ascii="Times New Roman" w:eastAsia="Times New Roman" w:hAnsi="Times New Roman" w:cs="Times New Roman"/>
          <w:color w:val="000000" w:themeColor="text1"/>
          <w:sz w:val="22"/>
          <w:szCs w:val="22"/>
        </w:rPr>
        <w:t>do okresu prowadzenia działalności gospodarczej zalicza się przerwy w jej prowadzeniu z powodu choroby lub korzystania ze świadczenia rehabilitacyjnego</w:t>
      </w:r>
      <w:r w:rsidR="00734DD8" w:rsidRPr="00D50495">
        <w:rPr>
          <w:rFonts w:ascii="Times New Roman" w:eastAsia="Times New Roman" w:hAnsi="Times New Roman" w:cs="Times New Roman"/>
          <w:color w:val="000000" w:themeColor="text1"/>
          <w:sz w:val="22"/>
          <w:szCs w:val="22"/>
        </w:rPr>
        <w:t>)</w:t>
      </w:r>
      <w:r w:rsidRPr="00D50495">
        <w:rPr>
          <w:rFonts w:ascii="Times New Roman" w:eastAsia="Times New Roman" w:hAnsi="Times New Roman" w:cs="Times New Roman"/>
          <w:color w:val="000000" w:themeColor="text1"/>
          <w:sz w:val="22"/>
          <w:szCs w:val="22"/>
        </w:rPr>
        <w:t>,</w:t>
      </w:r>
    </w:p>
    <w:p w14:paraId="2F600EC9" w14:textId="77777777" w:rsidR="00BB0526" w:rsidRPr="00D50495" w:rsidRDefault="00BB0526" w:rsidP="006E05FC">
      <w:pPr>
        <w:numPr>
          <w:ilvl w:val="2"/>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podjęcia zatrudnienia lub zawieszenia prowadzenia działalności gospodarczej w okresie 12 miesięcy od dnia rozpoczęcia prowadzenia działalności,</w:t>
      </w:r>
    </w:p>
    <w:p w14:paraId="13240D23" w14:textId="77777777" w:rsidR="00BB0526" w:rsidRPr="00D50495" w:rsidRDefault="00BB0526" w:rsidP="006E05FC">
      <w:pPr>
        <w:numPr>
          <w:ilvl w:val="2"/>
          <w:numId w:val="6"/>
        </w:numPr>
        <w:tabs>
          <w:tab w:val="left" w:pos="709"/>
        </w:tabs>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zmiany rodzaju prowadzonej działalności niezgodnie z zapisami umowy,</w:t>
      </w:r>
    </w:p>
    <w:p w14:paraId="6918C291" w14:textId="77777777" w:rsidR="00BB0526" w:rsidRPr="00D50495" w:rsidRDefault="00BB0526" w:rsidP="006E05FC">
      <w:pPr>
        <w:numPr>
          <w:ilvl w:val="2"/>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złożenia niezgodnego z prawdą oświadczenia, zaświadczenia lub informacji, o których mowa w § 2 ust. 5 i § 6 ust. 3 rozporządzenia oraz podania we wniosku innych nieprawdziwych informacji,</w:t>
      </w:r>
    </w:p>
    <w:p w14:paraId="75ED201F" w14:textId="77777777" w:rsidR="00BB0526" w:rsidRPr="00D50495" w:rsidRDefault="00BB0526" w:rsidP="006E05FC">
      <w:pPr>
        <w:numPr>
          <w:ilvl w:val="2"/>
          <w:numId w:val="6"/>
        </w:numPr>
        <w:tabs>
          <w:tab w:val="left" w:pos="709"/>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utraty ważności zabezpieczenia spłaty należności, i nie przedstawienia innej formy zabezpieczenia umowy,</w:t>
      </w:r>
    </w:p>
    <w:p w14:paraId="24F6313C" w14:textId="77777777" w:rsidR="00BB0526" w:rsidRPr="00D50495" w:rsidRDefault="00BB0526" w:rsidP="00E00E91">
      <w:pPr>
        <w:spacing w:line="274" w:lineRule="exact"/>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color w:val="000000" w:themeColor="text1"/>
          <w:sz w:val="22"/>
          <w:szCs w:val="22"/>
        </w:rPr>
        <w:t>j) naruszenia innych warunków umowy.</w:t>
      </w:r>
    </w:p>
    <w:p w14:paraId="13CB9AE6" w14:textId="77777777" w:rsidR="00E00E91" w:rsidRPr="00E00E91" w:rsidRDefault="00E00E91" w:rsidP="00E00E91">
      <w:pPr>
        <w:rPr>
          <w:rFonts w:ascii="Times New Roman" w:eastAsia="Times New Roman" w:hAnsi="Times New Roman" w:cs="Times New Roman"/>
          <w:color w:val="auto"/>
          <w:sz w:val="22"/>
          <w:szCs w:val="22"/>
        </w:rPr>
      </w:pPr>
      <w:r w:rsidRPr="00E00E91">
        <w:rPr>
          <w:rFonts w:ascii="Times New Roman" w:hAnsi="Times New Roman" w:cs="Times New Roman"/>
          <w:b/>
          <w:sz w:val="22"/>
          <w:szCs w:val="22"/>
        </w:rPr>
        <w:t>6.</w:t>
      </w:r>
      <w:r>
        <w:rPr>
          <w:rFonts w:ascii="Times New Roman" w:hAnsi="Times New Roman" w:cs="Times New Roman"/>
          <w:sz w:val="22"/>
          <w:szCs w:val="22"/>
        </w:rPr>
        <w:t xml:space="preserve"> </w:t>
      </w:r>
      <w:r w:rsidRPr="00E00E91">
        <w:rPr>
          <w:rFonts w:ascii="Times New Roman" w:hAnsi="Times New Roman" w:cs="Times New Roman"/>
          <w:sz w:val="22"/>
          <w:szCs w:val="22"/>
        </w:rPr>
        <w:t>zwrotu równowartości odliczonego lub zwróconego, zgodnie z ustawą z dnia 11 marca 2004 r. o podatku od towarów i usług, podatku naliczonego dotyczącego zakupionych towarów i usług w ramach przyznanego dofinansowania, w terminie:</w:t>
      </w:r>
    </w:p>
    <w:p w14:paraId="050223B4" w14:textId="77777777" w:rsidR="00E00E91" w:rsidRPr="00E00E91" w:rsidRDefault="00E00E91" w:rsidP="00E00E91">
      <w:pPr>
        <w:rPr>
          <w:rFonts w:ascii="Times New Roman" w:hAnsi="Times New Roman" w:cs="Times New Roman"/>
          <w:sz w:val="22"/>
          <w:szCs w:val="22"/>
        </w:rPr>
      </w:pPr>
      <w:r w:rsidRPr="00E00E91">
        <w:rPr>
          <w:rStyle w:val="alb"/>
          <w:rFonts w:ascii="Times New Roman" w:hAnsi="Times New Roman" w:cs="Times New Roman"/>
          <w:sz w:val="22"/>
          <w:szCs w:val="22"/>
        </w:rPr>
        <w:t xml:space="preserve">a) </w:t>
      </w:r>
      <w:r w:rsidRPr="00E00E91">
        <w:rPr>
          <w:rFonts w:ascii="Times New Roman" w:hAnsi="Times New Roman" w:cs="Times New Roman"/>
          <w:sz w:val="22"/>
          <w:szCs w:val="22"/>
        </w:rPr>
        <w:t>określonym w umowie o dofinansowanie, nie dłuższym jednak niż 90 dni od dnia złożenia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3E206212" w14:textId="77777777" w:rsidR="00E00E91" w:rsidRPr="00E00E91" w:rsidRDefault="00E00E91" w:rsidP="00E00E91">
      <w:pPr>
        <w:rPr>
          <w:rFonts w:ascii="Times New Roman" w:hAnsi="Times New Roman" w:cs="Times New Roman"/>
          <w:sz w:val="22"/>
          <w:szCs w:val="22"/>
        </w:rPr>
      </w:pPr>
      <w:r w:rsidRPr="00E00E91">
        <w:rPr>
          <w:rStyle w:val="alb"/>
          <w:rFonts w:ascii="Times New Roman" w:hAnsi="Times New Roman" w:cs="Times New Roman"/>
          <w:sz w:val="22"/>
          <w:szCs w:val="22"/>
        </w:rPr>
        <w:t xml:space="preserve">b) </w:t>
      </w:r>
      <w:r w:rsidRPr="00E00E91">
        <w:rPr>
          <w:rFonts w:ascii="Times New Roman" w:hAnsi="Times New Roman" w:cs="Times New Roman"/>
          <w:sz w:val="22"/>
          <w:szCs w:val="22"/>
        </w:rPr>
        <w:t xml:space="preserve">30 dni od dnia dokonania przez urząd skarbowy zwrotu podatku na rzecz bezrobotnego, absolwenta CIS, absolwenta KIS lub opiekuna - w przypadku gdy z deklaracji podatkowej dotyczącej podatku od </w:t>
      </w:r>
      <w:r w:rsidRPr="00E00E91">
        <w:rPr>
          <w:rFonts w:ascii="Times New Roman" w:hAnsi="Times New Roman" w:cs="Times New Roman"/>
          <w:sz w:val="22"/>
          <w:szCs w:val="22"/>
        </w:rPr>
        <w:lastRenderedPageBreak/>
        <w:t>towarów i usług, w której wykazano kwotę podatku naliczonego z tego tytułu, za dany okres rozliczeniowy wynika kwota do zwrotu.</w:t>
      </w:r>
    </w:p>
    <w:p w14:paraId="7B5F106C" w14:textId="77777777" w:rsidR="00BB0526" w:rsidRPr="00D50495" w:rsidRDefault="00BB0526" w:rsidP="00BB0526">
      <w:pPr>
        <w:tabs>
          <w:tab w:val="left" w:pos="1018"/>
        </w:tabs>
        <w:spacing w:line="274" w:lineRule="exact"/>
        <w:ind w:right="20"/>
        <w:jc w:val="both"/>
        <w:rPr>
          <w:rFonts w:ascii="Times New Roman" w:eastAsia="Times New Roman" w:hAnsi="Times New Roman" w:cs="Times New Roman"/>
          <w:color w:val="000000" w:themeColor="text1"/>
          <w:sz w:val="22"/>
          <w:szCs w:val="22"/>
        </w:rPr>
      </w:pPr>
    </w:p>
    <w:p w14:paraId="0905EECE" w14:textId="77777777" w:rsidR="00BB0526" w:rsidRPr="00D50495" w:rsidRDefault="00BB0526" w:rsidP="00BB0526">
      <w:pPr>
        <w:keepNext/>
        <w:keepLines/>
        <w:spacing w:line="274" w:lineRule="exact"/>
        <w:ind w:left="4340"/>
        <w:outlineLvl w:val="0"/>
        <w:rPr>
          <w:rFonts w:ascii="Times New Roman" w:eastAsia="Times New Roman" w:hAnsi="Times New Roman" w:cs="Times New Roman"/>
          <w:b/>
          <w:bCs/>
          <w:color w:val="000000" w:themeColor="text1"/>
          <w:sz w:val="22"/>
          <w:szCs w:val="22"/>
        </w:rPr>
      </w:pPr>
      <w:r w:rsidRPr="00D50495">
        <w:rPr>
          <w:rFonts w:ascii="Times New Roman" w:eastAsia="Times New Roman" w:hAnsi="Times New Roman" w:cs="Times New Roman"/>
          <w:b/>
          <w:bCs/>
          <w:color w:val="000000" w:themeColor="text1"/>
          <w:sz w:val="22"/>
          <w:szCs w:val="22"/>
        </w:rPr>
        <w:t>§ 1</w:t>
      </w:r>
      <w:r w:rsidR="00E00E91">
        <w:rPr>
          <w:rFonts w:ascii="Times New Roman" w:eastAsia="Times New Roman" w:hAnsi="Times New Roman" w:cs="Times New Roman"/>
          <w:b/>
          <w:bCs/>
          <w:color w:val="000000" w:themeColor="text1"/>
          <w:sz w:val="22"/>
          <w:szCs w:val="22"/>
        </w:rPr>
        <w:t>1</w:t>
      </w:r>
    </w:p>
    <w:p w14:paraId="43A71A25" w14:textId="77777777" w:rsidR="00BB0526" w:rsidRPr="00D50495" w:rsidRDefault="00BB0526" w:rsidP="00BB0526">
      <w:pPr>
        <w:tabs>
          <w:tab w:val="left" w:pos="418"/>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b/>
          <w:color w:val="000000" w:themeColor="text1"/>
          <w:sz w:val="22"/>
          <w:szCs w:val="22"/>
        </w:rPr>
        <w:t>1</w:t>
      </w:r>
      <w:r w:rsidRPr="00D50495">
        <w:rPr>
          <w:rFonts w:ascii="Times New Roman" w:eastAsia="Times New Roman" w:hAnsi="Times New Roman" w:cs="Times New Roman"/>
          <w:color w:val="000000" w:themeColor="text1"/>
          <w:sz w:val="22"/>
          <w:szCs w:val="22"/>
        </w:rPr>
        <w:t>.W przypadku, gdy poniesione wydatki przekroczą wnioskowaną cenę, Wnioskodawca zobowiązuje się do pokrycia różnicy między przyznaną kwotą a faktycznie poniesionym wydatkiem.</w:t>
      </w:r>
    </w:p>
    <w:p w14:paraId="7CA2D7F4" w14:textId="77777777" w:rsidR="00BB0526" w:rsidRPr="00D50495" w:rsidRDefault="00BB0526" w:rsidP="00BB0526">
      <w:pPr>
        <w:tabs>
          <w:tab w:val="left" w:pos="418"/>
        </w:tabs>
        <w:spacing w:line="274" w:lineRule="exact"/>
        <w:ind w:right="20"/>
        <w:jc w:val="both"/>
        <w:rPr>
          <w:rFonts w:ascii="Times New Roman" w:eastAsia="Times New Roman" w:hAnsi="Times New Roman" w:cs="Times New Roman"/>
          <w:color w:val="000000" w:themeColor="text1"/>
          <w:sz w:val="22"/>
          <w:szCs w:val="22"/>
        </w:rPr>
      </w:pPr>
    </w:p>
    <w:p w14:paraId="0E4395AB" w14:textId="77777777" w:rsidR="00BB0526" w:rsidRPr="00D50495" w:rsidRDefault="00BB0526" w:rsidP="00BB0526">
      <w:pPr>
        <w:tabs>
          <w:tab w:val="left" w:pos="413"/>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b/>
          <w:color w:val="000000" w:themeColor="text1"/>
          <w:sz w:val="22"/>
          <w:szCs w:val="22"/>
        </w:rPr>
        <w:t>2</w:t>
      </w:r>
      <w:r w:rsidRPr="00D50495">
        <w:rPr>
          <w:rFonts w:ascii="Times New Roman" w:eastAsia="Times New Roman" w:hAnsi="Times New Roman" w:cs="Times New Roman"/>
          <w:color w:val="000000" w:themeColor="text1"/>
          <w:sz w:val="22"/>
          <w:szCs w:val="22"/>
        </w:rPr>
        <w:t>.W sytuacji, gdy pomiędzy przyznaną dotacją a faktycznie poniesionymi wydatkami powstaną oszczędności</w:t>
      </w:r>
      <w:r w:rsidR="007B066B" w:rsidRPr="00D50495">
        <w:rPr>
          <w:rFonts w:ascii="Times New Roman" w:eastAsia="Times New Roman" w:hAnsi="Times New Roman" w:cs="Times New Roman"/>
          <w:color w:val="000000" w:themeColor="text1"/>
          <w:sz w:val="22"/>
          <w:szCs w:val="22"/>
        </w:rPr>
        <w:t xml:space="preserve">. </w:t>
      </w:r>
      <w:r w:rsidRPr="00D50495">
        <w:rPr>
          <w:rFonts w:ascii="Times New Roman" w:eastAsia="Times New Roman" w:hAnsi="Times New Roman" w:cs="Times New Roman"/>
          <w:color w:val="000000" w:themeColor="text1"/>
          <w:sz w:val="22"/>
          <w:szCs w:val="22"/>
        </w:rPr>
        <w:t>Wnioskodawca</w:t>
      </w:r>
      <w:r w:rsidR="007B066B" w:rsidRPr="00D50495">
        <w:rPr>
          <w:rFonts w:ascii="Times New Roman" w:eastAsia="Times New Roman" w:hAnsi="Times New Roman" w:cs="Times New Roman"/>
          <w:color w:val="000000" w:themeColor="text1"/>
          <w:sz w:val="22"/>
          <w:szCs w:val="22"/>
        </w:rPr>
        <w:t xml:space="preserve"> w ramach powstałych oszczędności </w:t>
      </w:r>
      <w:r w:rsidRPr="00D50495">
        <w:rPr>
          <w:rFonts w:ascii="Times New Roman" w:eastAsia="Times New Roman" w:hAnsi="Times New Roman" w:cs="Times New Roman"/>
          <w:color w:val="000000" w:themeColor="text1"/>
          <w:sz w:val="22"/>
          <w:szCs w:val="22"/>
        </w:rPr>
        <w:t xml:space="preserve">może zakupić dodatkowe maszyny, narzędzia i urządzenia w ramach powstałej różnicy, biorąc pod uwagę charakter założonej działalności. </w:t>
      </w:r>
      <w:r w:rsidR="00BA1433" w:rsidRPr="00D50495">
        <w:rPr>
          <w:rFonts w:ascii="Times New Roman" w:eastAsia="Times New Roman" w:hAnsi="Times New Roman" w:cs="Times New Roman"/>
          <w:color w:val="000000" w:themeColor="text1"/>
          <w:sz w:val="22"/>
          <w:szCs w:val="22"/>
        </w:rPr>
        <w:t>W</w:t>
      </w:r>
      <w:r w:rsidRPr="00D50495">
        <w:rPr>
          <w:rFonts w:ascii="Times New Roman" w:eastAsia="Times New Roman" w:hAnsi="Times New Roman" w:cs="Times New Roman"/>
          <w:color w:val="000000" w:themeColor="text1"/>
          <w:sz w:val="22"/>
          <w:szCs w:val="22"/>
        </w:rPr>
        <w:t>yłącznie po uprzednim poinformowaniu urzędu w formie pisemnej o zamiarze dokonania zmian w terminie przysługującym na wydatkowanie oraz zaakceptowanie tych zmian przez urząd</w:t>
      </w:r>
      <w:r w:rsidR="007B066B" w:rsidRPr="00D50495">
        <w:rPr>
          <w:rFonts w:ascii="Times New Roman" w:eastAsia="Times New Roman" w:hAnsi="Times New Roman" w:cs="Times New Roman"/>
          <w:color w:val="000000" w:themeColor="text1"/>
          <w:sz w:val="22"/>
          <w:szCs w:val="22"/>
        </w:rPr>
        <w:t xml:space="preserve"> i zawarciu na powyższe aneksu do umowy</w:t>
      </w:r>
      <w:r w:rsidRPr="00D50495">
        <w:rPr>
          <w:rFonts w:ascii="Times New Roman" w:eastAsia="Times New Roman" w:hAnsi="Times New Roman" w:cs="Times New Roman"/>
          <w:color w:val="000000" w:themeColor="text1"/>
          <w:sz w:val="22"/>
          <w:szCs w:val="22"/>
        </w:rPr>
        <w:t>.</w:t>
      </w:r>
    </w:p>
    <w:p w14:paraId="51D1757F" w14:textId="77777777" w:rsidR="00BB0526" w:rsidRPr="00D50495" w:rsidRDefault="00BB0526" w:rsidP="00BB0526">
      <w:pPr>
        <w:tabs>
          <w:tab w:val="left" w:pos="413"/>
        </w:tabs>
        <w:spacing w:line="274" w:lineRule="exact"/>
        <w:ind w:right="20"/>
        <w:jc w:val="both"/>
        <w:rPr>
          <w:rFonts w:ascii="Times New Roman" w:eastAsia="Times New Roman" w:hAnsi="Times New Roman" w:cs="Times New Roman"/>
          <w:color w:val="000000" w:themeColor="text1"/>
          <w:sz w:val="22"/>
          <w:szCs w:val="22"/>
        </w:rPr>
      </w:pPr>
    </w:p>
    <w:p w14:paraId="6B9561B3" w14:textId="77777777" w:rsidR="00BB0526" w:rsidRPr="00D50495" w:rsidRDefault="00BB0526" w:rsidP="00BB0526">
      <w:pPr>
        <w:tabs>
          <w:tab w:val="left" w:pos="332"/>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b/>
          <w:color w:val="000000" w:themeColor="text1"/>
          <w:sz w:val="22"/>
          <w:szCs w:val="22"/>
        </w:rPr>
        <w:t>3</w:t>
      </w:r>
      <w:r w:rsidRPr="00D50495">
        <w:rPr>
          <w:rFonts w:ascii="Times New Roman" w:eastAsia="Times New Roman" w:hAnsi="Times New Roman" w:cs="Times New Roman"/>
          <w:color w:val="000000" w:themeColor="text1"/>
          <w:sz w:val="22"/>
          <w:szCs w:val="22"/>
        </w:rPr>
        <w:t>.Bezrobotny, który otrzymał środki na podjęcie działalności gospodarczej traci status bezrobotnego od następnego dnia po dniu otrzymania środków na podjęcie działalności.</w:t>
      </w:r>
    </w:p>
    <w:p w14:paraId="5CD204B0" w14:textId="77777777" w:rsidR="00BB0526" w:rsidRPr="00D50495" w:rsidRDefault="00BB0526" w:rsidP="00BB0526">
      <w:pPr>
        <w:tabs>
          <w:tab w:val="left" w:pos="332"/>
        </w:tabs>
        <w:spacing w:line="274" w:lineRule="exact"/>
        <w:ind w:right="20"/>
        <w:jc w:val="both"/>
        <w:rPr>
          <w:rFonts w:ascii="Times New Roman" w:eastAsia="Times New Roman" w:hAnsi="Times New Roman" w:cs="Times New Roman"/>
          <w:color w:val="000000" w:themeColor="text1"/>
          <w:sz w:val="22"/>
          <w:szCs w:val="22"/>
        </w:rPr>
      </w:pPr>
    </w:p>
    <w:p w14:paraId="000ACD1A" w14:textId="77777777" w:rsidR="00BB0526" w:rsidRPr="00D50495" w:rsidRDefault="00BB0526" w:rsidP="00BB0526">
      <w:pPr>
        <w:tabs>
          <w:tab w:val="left" w:pos="313"/>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b/>
          <w:color w:val="000000" w:themeColor="text1"/>
          <w:sz w:val="22"/>
          <w:szCs w:val="22"/>
        </w:rPr>
        <w:t>4.</w:t>
      </w:r>
      <w:r w:rsidRPr="00D50495">
        <w:rPr>
          <w:rFonts w:ascii="Times New Roman" w:eastAsia="Times New Roman" w:hAnsi="Times New Roman" w:cs="Times New Roman"/>
          <w:color w:val="000000" w:themeColor="text1"/>
          <w:sz w:val="22"/>
          <w:szCs w:val="22"/>
        </w:rPr>
        <w:t xml:space="preserve">Wnioskodawca po podpisaniu umowy otrzymuje zaświadczenie o otrzymanej pomocy de </w:t>
      </w:r>
      <w:proofErr w:type="spellStart"/>
      <w:r w:rsidRPr="00D50495">
        <w:rPr>
          <w:rFonts w:ascii="Times New Roman" w:eastAsia="Times New Roman" w:hAnsi="Times New Roman" w:cs="Times New Roman"/>
          <w:color w:val="000000" w:themeColor="text1"/>
          <w:sz w:val="22"/>
          <w:szCs w:val="22"/>
        </w:rPr>
        <w:t>minimis</w:t>
      </w:r>
      <w:proofErr w:type="spellEnd"/>
      <w:r w:rsidRPr="00D50495">
        <w:rPr>
          <w:rFonts w:ascii="Times New Roman" w:eastAsia="Times New Roman" w:hAnsi="Times New Roman" w:cs="Times New Roman"/>
          <w:color w:val="000000" w:themeColor="text1"/>
          <w:sz w:val="22"/>
          <w:szCs w:val="22"/>
        </w:rPr>
        <w:t>.</w:t>
      </w:r>
    </w:p>
    <w:p w14:paraId="396B06E8" w14:textId="77777777" w:rsidR="00BB0526" w:rsidRPr="00D50495" w:rsidRDefault="00BB0526" w:rsidP="00BB0526">
      <w:pPr>
        <w:tabs>
          <w:tab w:val="left" w:pos="313"/>
        </w:tabs>
        <w:spacing w:line="274" w:lineRule="exact"/>
        <w:ind w:right="20"/>
        <w:jc w:val="both"/>
        <w:rPr>
          <w:rFonts w:ascii="Times New Roman" w:eastAsia="Times New Roman" w:hAnsi="Times New Roman" w:cs="Times New Roman"/>
          <w:color w:val="000000" w:themeColor="text1"/>
          <w:sz w:val="22"/>
          <w:szCs w:val="22"/>
        </w:rPr>
      </w:pPr>
    </w:p>
    <w:p w14:paraId="59F4CF6B" w14:textId="77777777" w:rsidR="00BB0526" w:rsidRPr="00D50495" w:rsidRDefault="00BB0526" w:rsidP="00BB0526">
      <w:pPr>
        <w:tabs>
          <w:tab w:val="left" w:pos="337"/>
        </w:tabs>
        <w:spacing w:line="274" w:lineRule="exact"/>
        <w:ind w:right="20"/>
        <w:jc w:val="both"/>
        <w:rPr>
          <w:rFonts w:ascii="Times New Roman" w:eastAsia="Times New Roman" w:hAnsi="Times New Roman" w:cs="Times New Roman"/>
          <w:color w:val="000000" w:themeColor="text1"/>
          <w:sz w:val="22"/>
          <w:szCs w:val="22"/>
        </w:rPr>
      </w:pPr>
      <w:r w:rsidRPr="00D50495">
        <w:rPr>
          <w:rFonts w:ascii="Times New Roman" w:eastAsia="Times New Roman" w:hAnsi="Times New Roman" w:cs="Times New Roman"/>
          <w:b/>
          <w:color w:val="000000" w:themeColor="text1"/>
          <w:sz w:val="22"/>
          <w:szCs w:val="22"/>
        </w:rPr>
        <w:t>5</w:t>
      </w:r>
      <w:r w:rsidRPr="00D50495">
        <w:rPr>
          <w:rFonts w:ascii="Times New Roman" w:eastAsia="Times New Roman" w:hAnsi="Times New Roman" w:cs="Times New Roman"/>
          <w:color w:val="000000" w:themeColor="text1"/>
          <w:sz w:val="22"/>
          <w:szCs w:val="22"/>
        </w:rPr>
        <w:t>.W trakcie trwania umowy o dofinansowanie Dyrektor dokonuje oceny prawidłowości jej wykonania.</w:t>
      </w:r>
    </w:p>
    <w:p w14:paraId="1FC61AE2" w14:textId="77777777" w:rsidR="00F96580" w:rsidRPr="00D50495" w:rsidRDefault="00BB0526" w:rsidP="00734DD8">
      <w:pPr>
        <w:tabs>
          <w:tab w:val="left" w:pos="356"/>
        </w:tabs>
        <w:spacing w:after="523" w:line="274" w:lineRule="exact"/>
        <w:ind w:right="20"/>
        <w:rPr>
          <w:color w:val="000000" w:themeColor="text1"/>
        </w:rPr>
      </w:pPr>
      <w:r w:rsidRPr="00D50495">
        <w:rPr>
          <w:rFonts w:ascii="Times New Roman" w:eastAsia="Times New Roman" w:hAnsi="Times New Roman" w:cs="Times New Roman"/>
          <w:b/>
          <w:color w:val="000000" w:themeColor="text1"/>
          <w:sz w:val="22"/>
          <w:szCs w:val="22"/>
        </w:rPr>
        <w:t>6</w:t>
      </w:r>
      <w:r w:rsidR="00734DD8" w:rsidRPr="00D50495">
        <w:rPr>
          <w:rFonts w:ascii="Times New Roman" w:eastAsia="Times New Roman" w:hAnsi="Times New Roman" w:cs="Times New Roman"/>
          <w:b/>
          <w:color w:val="000000" w:themeColor="text1"/>
          <w:sz w:val="22"/>
          <w:szCs w:val="22"/>
        </w:rPr>
        <w:t>.</w:t>
      </w:r>
      <w:r w:rsidR="00734DD8" w:rsidRPr="00D50495">
        <w:rPr>
          <w:rFonts w:ascii="Times New Roman" w:eastAsia="Times New Roman" w:hAnsi="Times New Roman" w:cs="Times New Roman"/>
          <w:color w:val="000000" w:themeColor="text1"/>
          <w:sz w:val="22"/>
          <w:szCs w:val="22"/>
        </w:rPr>
        <w:t xml:space="preserve"> </w:t>
      </w:r>
      <w:r w:rsidRPr="00D50495">
        <w:rPr>
          <w:rFonts w:ascii="Times New Roman" w:eastAsia="Times New Roman" w:hAnsi="Times New Roman" w:cs="Times New Roman"/>
          <w:color w:val="000000" w:themeColor="text1"/>
          <w:sz w:val="22"/>
          <w:szCs w:val="22"/>
        </w:rPr>
        <w:t>Odstępstwo od niniejszych kryteriów może nastąpić w uzasadnionych przypadkach po wyrażeniu zgody</w:t>
      </w:r>
      <w:r w:rsidR="00734DD8" w:rsidRPr="00D50495">
        <w:rPr>
          <w:rFonts w:ascii="Times New Roman" w:eastAsia="Times New Roman" w:hAnsi="Times New Roman" w:cs="Times New Roman"/>
          <w:color w:val="000000" w:themeColor="text1"/>
          <w:sz w:val="22"/>
          <w:szCs w:val="22"/>
        </w:rPr>
        <w:t xml:space="preserve"> </w:t>
      </w:r>
      <w:r w:rsidRPr="00D50495">
        <w:rPr>
          <w:rFonts w:ascii="Times New Roman" w:eastAsia="Times New Roman" w:hAnsi="Times New Roman" w:cs="Times New Roman"/>
          <w:color w:val="000000" w:themeColor="text1"/>
          <w:sz w:val="22"/>
          <w:szCs w:val="22"/>
        </w:rPr>
        <w:t>przez Dyrektora PUP w Przysusze.</w:t>
      </w:r>
    </w:p>
    <w:sectPr w:rsidR="00F96580" w:rsidRPr="00D50495" w:rsidSect="00594C70">
      <w:headerReference w:type="even"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059B" w14:textId="77777777" w:rsidR="00AE7EC4" w:rsidRDefault="00AE7EC4">
      <w:r>
        <w:separator/>
      </w:r>
    </w:p>
  </w:endnote>
  <w:endnote w:type="continuationSeparator" w:id="0">
    <w:p w14:paraId="37BF7B68" w14:textId="77777777" w:rsidR="00AE7EC4" w:rsidRDefault="00AE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1BD3" w14:textId="77777777" w:rsidR="00734DD8" w:rsidRDefault="00734DD8">
    <w:pPr>
      <w:pStyle w:val="Nagweklubstopka0"/>
      <w:framePr w:h="197" w:wrap="none" w:vAnchor="text" w:hAnchor="page" w:x="10063" w:y="-1122"/>
      <w:shd w:val="clear" w:color="auto" w:fill="auto"/>
      <w:jc w:val="both"/>
    </w:pPr>
    <w:r>
      <w:rPr>
        <w:rStyle w:val="Nagweklubstopka9pt"/>
      </w:rPr>
      <w:t>str. 4</w:t>
    </w:r>
  </w:p>
  <w:p w14:paraId="741C39A4" w14:textId="77777777" w:rsidR="00734DD8" w:rsidRDefault="00734DD8">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90FE" w14:textId="77777777" w:rsidR="00F54B5D" w:rsidRDefault="00F54B5D">
    <w:pPr>
      <w:pStyle w:val="Nagwek"/>
      <w:jc w:val="right"/>
    </w:pPr>
  </w:p>
  <w:p w14:paraId="64D02116" w14:textId="77777777" w:rsidR="00F54B5D" w:rsidRDefault="00F54B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11E5A" w14:textId="77777777" w:rsidR="00AE7EC4" w:rsidRDefault="00AE7EC4">
      <w:r>
        <w:separator/>
      </w:r>
    </w:p>
  </w:footnote>
  <w:footnote w:type="continuationSeparator" w:id="0">
    <w:p w14:paraId="7675C6F4" w14:textId="77777777" w:rsidR="00AE7EC4" w:rsidRDefault="00AE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CE84" w14:textId="77777777" w:rsidR="00734DD8" w:rsidRDefault="00734DD8">
    <w:pPr>
      <w:pStyle w:val="Nagweklubstopka0"/>
      <w:framePr w:h="240" w:wrap="none" w:vAnchor="text" w:hAnchor="page" w:x="1385" w:y="1465"/>
      <w:shd w:val="clear" w:color="auto" w:fill="auto"/>
      <w:jc w:val="center"/>
    </w:pPr>
    <w:r>
      <w:rPr>
        <w:rStyle w:val="PogrubienieNagweklubstopka11pt"/>
      </w:rPr>
      <w:t xml:space="preserve">§ </w:t>
    </w:r>
    <w:r>
      <w:rPr>
        <w:rStyle w:val="PogrubienieNagweklubstopkaArialUnicodeMS105pt"/>
      </w:rPr>
      <w:t>12</w:t>
    </w:r>
  </w:p>
  <w:p w14:paraId="026F5BFF" w14:textId="77777777" w:rsidR="00734DD8" w:rsidRDefault="00734DD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B87"/>
    <w:multiLevelType w:val="multilevel"/>
    <w:tmpl w:val="68D05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A3044"/>
    <w:multiLevelType w:val="multilevel"/>
    <w:tmpl w:val="AC12A0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lowerLetter"/>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4C84FDD"/>
    <w:multiLevelType w:val="multilevel"/>
    <w:tmpl w:val="20F0E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754321"/>
    <w:multiLevelType w:val="hybridMultilevel"/>
    <w:tmpl w:val="1B4A3AD2"/>
    <w:lvl w:ilvl="0" w:tplc="84AAE6EE">
      <w:start w:val="1"/>
      <w:numFmt w:val="decimal"/>
      <w:lvlText w:val="%1."/>
      <w:lvlJc w:val="left"/>
      <w:pPr>
        <w:ind w:left="644" w:hanging="360"/>
      </w:pPr>
      <w:rPr>
        <w:rFonts w:ascii="Times New Roman" w:eastAsia="Times New Roman" w:hAnsi="Times New Roman" w:cs="Times New Roman"/>
        <w:b w:val="0"/>
        <w:color w:val="000000"/>
      </w:rPr>
    </w:lvl>
    <w:lvl w:ilvl="1" w:tplc="0415000F">
      <w:start w:val="1"/>
      <w:numFmt w:val="decimal"/>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 w15:restartNumberingAfterBreak="0">
    <w:nsid w:val="6260499E"/>
    <w:multiLevelType w:val="multilevel"/>
    <w:tmpl w:val="62421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BD04E0"/>
    <w:multiLevelType w:val="multilevel"/>
    <w:tmpl w:val="82847AF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1817410">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16cid:durableId="1953393623">
    <w:abstractNumId w:val="1"/>
  </w:num>
  <w:num w:numId="3" w16cid:durableId="1245601421">
    <w:abstractNumId w:val="2"/>
  </w:num>
  <w:num w:numId="4" w16cid:durableId="190806979">
    <w:abstractNumId w:val="5"/>
  </w:num>
  <w:num w:numId="5" w16cid:durableId="560480649">
    <w:abstractNumId w:val="4"/>
  </w:num>
  <w:num w:numId="6" w16cid:durableId="2118403865">
    <w:abstractNumId w:val="0"/>
  </w:num>
  <w:num w:numId="7" w16cid:durableId="1461260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507"/>
    <w:rsid w:val="000002BE"/>
    <w:rsid w:val="00052721"/>
    <w:rsid w:val="00075832"/>
    <w:rsid w:val="00095894"/>
    <w:rsid w:val="000D217A"/>
    <w:rsid w:val="000E6957"/>
    <w:rsid w:val="00110312"/>
    <w:rsid w:val="0013571B"/>
    <w:rsid w:val="001636CD"/>
    <w:rsid w:val="001A5181"/>
    <w:rsid w:val="001C289A"/>
    <w:rsid w:val="001C471A"/>
    <w:rsid w:val="001C53EA"/>
    <w:rsid w:val="001D6681"/>
    <w:rsid w:val="002137E4"/>
    <w:rsid w:val="00232B1C"/>
    <w:rsid w:val="002A71EF"/>
    <w:rsid w:val="002D4790"/>
    <w:rsid w:val="003C3B56"/>
    <w:rsid w:val="003E2B75"/>
    <w:rsid w:val="003E7730"/>
    <w:rsid w:val="003F4DD6"/>
    <w:rsid w:val="0042210F"/>
    <w:rsid w:val="00442473"/>
    <w:rsid w:val="004602C2"/>
    <w:rsid w:val="004B4BE6"/>
    <w:rsid w:val="004B7695"/>
    <w:rsid w:val="00506561"/>
    <w:rsid w:val="0053356B"/>
    <w:rsid w:val="005731F4"/>
    <w:rsid w:val="00584000"/>
    <w:rsid w:val="0059357D"/>
    <w:rsid w:val="00594C70"/>
    <w:rsid w:val="00595445"/>
    <w:rsid w:val="005A5C4E"/>
    <w:rsid w:val="005F645E"/>
    <w:rsid w:val="00607507"/>
    <w:rsid w:val="006223C5"/>
    <w:rsid w:val="00670572"/>
    <w:rsid w:val="00682BF6"/>
    <w:rsid w:val="006A0897"/>
    <w:rsid w:val="006C6BA0"/>
    <w:rsid w:val="006D780C"/>
    <w:rsid w:val="006E05FC"/>
    <w:rsid w:val="007233A6"/>
    <w:rsid w:val="00734DD8"/>
    <w:rsid w:val="00785D8B"/>
    <w:rsid w:val="007A7E47"/>
    <w:rsid w:val="007B066B"/>
    <w:rsid w:val="007B629A"/>
    <w:rsid w:val="007D725E"/>
    <w:rsid w:val="007F147D"/>
    <w:rsid w:val="00813A27"/>
    <w:rsid w:val="00814B41"/>
    <w:rsid w:val="00816F56"/>
    <w:rsid w:val="0082281C"/>
    <w:rsid w:val="008316D8"/>
    <w:rsid w:val="00877AA5"/>
    <w:rsid w:val="008D6481"/>
    <w:rsid w:val="008E0370"/>
    <w:rsid w:val="008F4A6E"/>
    <w:rsid w:val="00901F0E"/>
    <w:rsid w:val="00927C32"/>
    <w:rsid w:val="00960E52"/>
    <w:rsid w:val="009844D1"/>
    <w:rsid w:val="009D0A28"/>
    <w:rsid w:val="009D0D0C"/>
    <w:rsid w:val="009D76C4"/>
    <w:rsid w:val="009E0952"/>
    <w:rsid w:val="009E26CB"/>
    <w:rsid w:val="00A32D8E"/>
    <w:rsid w:val="00A54C50"/>
    <w:rsid w:val="00AA5A6D"/>
    <w:rsid w:val="00AB0B06"/>
    <w:rsid w:val="00AC3BAE"/>
    <w:rsid w:val="00AD5564"/>
    <w:rsid w:val="00AD72CA"/>
    <w:rsid w:val="00AE7EC4"/>
    <w:rsid w:val="00AF73CE"/>
    <w:rsid w:val="00B00850"/>
    <w:rsid w:val="00B320E9"/>
    <w:rsid w:val="00B641AA"/>
    <w:rsid w:val="00B94FAF"/>
    <w:rsid w:val="00BA1433"/>
    <w:rsid w:val="00BB0526"/>
    <w:rsid w:val="00BC177F"/>
    <w:rsid w:val="00C263BB"/>
    <w:rsid w:val="00C6275E"/>
    <w:rsid w:val="00CA46E8"/>
    <w:rsid w:val="00CE4815"/>
    <w:rsid w:val="00D50495"/>
    <w:rsid w:val="00D7186A"/>
    <w:rsid w:val="00D76E35"/>
    <w:rsid w:val="00D90C5E"/>
    <w:rsid w:val="00DC309C"/>
    <w:rsid w:val="00DC79E1"/>
    <w:rsid w:val="00E00E91"/>
    <w:rsid w:val="00E01962"/>
    <w:rsid w:val="00E65ABC"/>
    <w:rsid w:val="00E710D4"/>
    <w:rsid w:val="00ED0B20"/>
    <w:rsid w:val="00F05287"/>
    <w:rsid w:val="00F07890"/>
    <w:rsid w:val="00F54B5D"/>
    <w:rsid w:val="00F72A21"/>
    <w:rsid w:val="00F96580"/>
    <w:rsid w:val="00FA0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6E22"/>
  <w15:docId w15:val="{87062A49-6313-40F2-B75A-D6DE963F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507"/>
    <w:pPr>
      <w:spacing w:after="0" w:line="240" w:lineRule="auto"/>
    </w:pPr>
    <w:rPr>
      <w:rFonts w:ascii="Arial Unicode MS" w:eastAsia="Arial Unicode MS" w:hAnsi="Arial Unicode MS" w:cs="Arial Unicode MS"/>
      <w:color w:val="000000"/>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607507"/>
    <w:rPr>
      <w:color w:val="0066CC"/>
      <w:u w:val="single"/>
    </w:rPr>
  </w:style>
  <w:style w:type="character" w:customStyle="1" w:styleId="Nagwek2">
    <w:name w:val="Nagłówek #2_"/>
    <w:basedOn w:val="Domylnaczcionkaakapitu"/>
    <w:link w:val="Nagwek20"/>
    <w:locked/>
    <w:rsid w:val="00607507"/>
    <w:rPr>
      <w:rFonts w:ascii="Times New Roman" w:eastAsia="Times New Roman" w:hAnsi="Times New Roman" w:cs="Times New Roman"/>
      <w:shd w:val="clear" w:color="auto" w:fill="FFFFFF"/>
    </w:rPr>
  </w:style>
  <w:style w:type="paragraph" w:customStyle="1" w:styleId="Nagwek20">
    <w:name w:val="Nagłówek #2"/>
    <w:basedOn w:val="Normalny"/>
    <w:link w:val="Nagwek2"/>
    <w:rsid w:val="00607507"/>
    <w:pPr>
      <w:shd w:val="clear" w:color="auto" w:fill="FFFFFF"/>
      <w:spacing w:before="120" w:after="240" w:line="283" w:lineRule="exact"/>
      <w:ind w:hanging="420"/>
      <w:jc w:val="center"/>
      <w:outlineLvl w:val="1"/>
    </w:pPr>
    <w:rPr>
      <w:rFonts w:ascii="Times New Roman" w:eastAsia="Times New Roman" w:hAnsi="Times New Roman" w:cs="Times New Roman"/>
      <w:color w:val="auto"/>
      <w:sz w:val="22"/>
      <w:szCs w:val="22"/>
      <w:lang w:eastAsia="en-US"/>
    </w:rPr>
  </w:style>
  <w:style w:type="character" w:customStyle="1" w:styleId="Teksttreci">
    <w:name w:val="Tekst treści_"/>
    <w:basedOn w:val="Domylnaczcionkaakapitu"/>
    <w:link w:val="Teksttreci0"/>
    <w:locked/>
    <w:rsid w:val="00607507"/>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607507"/>
    <w:pPr>
      <w:shd w:val="clear" w:color="auto" w:fill="FFFFFF"/>
      <w:spacing w:line="274" w:lineRule="exact"/>
      <w:ind w:hanging="440"/>
      <w:jc w:val="both"/>
    </w:pPr>
    <w:rPr>
      <w:rFonts w:ascii="Times New Roman" w:eastAsia="Times New Roman" w:hAnsi="Times New Roman" w:cs="Times New Roman"/>
      <w:color w:val="auto"/>
      <w:sz w:val="22"/>
      <w:szCs w:val="22"/>
      <w:lang w:eastAsia="en-US"/>
    </w:rPr>
  </w:style>
  <w:style w:type="character" w:customStyle="1" w:styleId="Teksttreci2">
    <w:name w:val="Tekst treści (2)"/>
    <w:basedOn w:val="Domylnaczcionkaakapitu"/>
    <w:rsid w:val="00607507"/>
    <w:rPr>
      <w:rFonts w:ascii="Times New Roman" w:eastAsia="Times New Roman" w:hAnsi="Times New Roman" w:cs="Times New Roman" w:hint="default"/>
      <w:b w:val="0"/>
      <w:bCs w:val="0"/>
      <w:i w:val="0"/>
      <w:iCs w:val="0"/>
      <w:smallCaps w:val="0"/>
      <w:strike w:val="0"/>
      <w:dstrike w:val="0"/>
      <w:spacing w:val="0"/>
      <w:sz w:val="33"/>
      <w:szCs w:val="33"/>
      <w:u w:val="single"/>
      <w:effect w:val="none"/>
    </w:rPr>
  </w:style>
  <w:style w:type="character" w:customStyle="1" w:styleId="TeksttreciPogrubienie">
    <w:name w:val="Tekst treści + Pogrubienie"/>
    <w:basedOn w:val="Teksttreci"/>
    <w:rsid w:val="00607507"/>
    <w:rPr>
      <w:rFonts w:ascii="Times New Roman" w:eastAsia="Times New Roman" w:hAnsi="Times New Roman" w:cs="Times New Roman"/>
      <w:b/>
      <w:bCs/>
      <w:shd w:val="clear" w:color="auto" w:fill="FFFFFF"/>
    </w:rPr>
  </w:style>
  <w:style w:type="character" w:customStyle="1" w:styleId="Nagweklubstopka">
    <w:name w:val="Nagłówek lub stopka_"/>
    <w:basedOn w:val="Domylnaczcionkaakapitu"/>
    <w:link w:val="Nagweklubstopka0"/>
    <w:rsid w:val="00F96580"/>
    <w:rPr>
      <w:rFonts w:ascii="Times New Roman" w:eastAsia="Times New Roman" w:hAnsi="Times New Roman" w:cs="Times New Roman"/>
      <w:sz w:val="20"/>
      <w:szCs w:val="20"/>
      <w:shd w:val="clear" w:color="auto" w:fill="FFFFFF"/>
    </w:rPr>
  </w:style>
  <w:style w:type="character" w:customStyle="1" w:styleId="Nagweklubstopka9pt">
    <w:name w:val="Nagłówek lub stopka + 9 pt"/>
    <w:basedOn w:val="Nagweklubstopka"/>
    <w:rsid w:val="00F96580"/>
    <w:rPr>
      <w:rFonts w:ascii="Times New Roman" w:eastAsia="Times New Roman" w:hAnsi="Times New Roman" w:cs="Times New Roman"/>
      <w:spacing w:val="0"/>
      <w:sz w:val="18"/>
      <w:szCs w:val="18"/>
      <w:shd w:val="clear" w:color="auto" w:fill="FFFFFF"/>
    </w:rPr>
  </w:style>
  <w:style w:type="character" w:customStyle="1" w:styleId="PogrubienieNagweklubstopka11pt">
    <w:name w:val="Pogrubienie;Nagłówek lub stopka + 11 pt"/>
    <w:basedOn w:val="Nagweklubstopka"/>
    <w:rsid w:val="00F96580"/>
    <w:rPr>
      <w:rFonts w:ascii="Times New Roman" w:eastAsia="Times New Roman" w:hAnsi="Times New Roman" w:cs="Times New Roman"/>
      <w:b/>
      <w:bCs/>
      <w:spacing w:val="0"/>
      <w:sz w:val="22"/>
      <w:szCs w:val="22"/>
      <w:shd w:val="clear" w:color="auto" w:fill="FFFFFF"/>
    </w:rPr>
  </w:style>
  <w:style w:type="character" w:customStyle="1" w:styleId="PogrubienieNagweklubstopkaArialUnicodeMS105pt">
    <w:name w:val="Pogrubienie;Nagłówek lub stopka + Arial Unicode MS;10;5 pt"/>
    <w:basedOn w:val="Nagweklubstopka"/>
    <w:rsid w:val="00F96580"/>
    <w:rPr>
      <w:rFonts w:ascii="Arial Unicode MS" w:eastAsia="Arial Unicode MS" w:hAnsi="Arial Unicode MS" w:cs="Arial Unicode MS"/>
      <w:b/>
      <w:bCs/>
      <w:spacing w:val="0"/>
      <w:sz w:val="21"/>
      <w:szCs w:val="21"/>
      <w:shd w:val="clear" w:color="auto" w:fill="FFFFFF"/>
    </w:rPr>
  </w:style>
  <w:style w:type="paragraph" w:customStyle="1" w:styleId="Nagweklubstopka0">
    <w:name w:val="Nagłówek lub stopka"/>
    <w:basedOn w:val="Normalny"/>
    <w:link w:val="Nagweklubstopka"/>
    <w:rsid w:val="00F96580"/>
    <w:pPr>
      <w:shd w:val="clear" w:color="auto" w:fill="FFFFFF"/>
    </w:pPr>
    <w:rPr>
      <w:rFonts w:ascii="Times New Roman" w:eastAsia="Times New Roman" w:hAnsi="Times New Roman" w:cs="Times New Roman"/>
      <w:color w:val="auto"/>
      <w:sz w:val="20"/>
      <w:szCs w:val="20"/>
      <w:lang w:eastAsia="en-US"/>
    </w:rPr>
  </w:style>
  <w:style w:type="paragraph" w:styleId="Akapitzlist">
    <w:name w:val="List Paragraph"/>
    <w:basedOn w:val="Normalny"/>
    <w:uiPriority w:val="34"/>
    <w:qFormat/>
    <w:rsid w:val="00F96580"/>
    <w:pPr>
      <w:ind w:left="720"/>
      <w:contextualSpacing/>
    </w:pPr>
  </w:style>
  <w:style w:type="paragraph" w:styleId="Tekstdymka">
    <w:name w:val="Balloon Text"/>
    <w:basedOn w:val="Normalny"/>
    <w:link w:val="TekstdymkaZnak"/>
    <w:uiPriority w:val="99"/>
    <w:semiHidden/>
    <w:unhideWhenUsed/>
    <w:rsid w:val="000527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721"/>
    <w:rPr>
      <w:rFonts w:ascii="Segoe UI" w:eastAsia="Arial Unicode MS" w:hAnsi="Segoe UI" w:cs="Segoe UI"/>
      <w:color w:val="000000"/>
      <w:sz w:val="18"/>
      <w:szCs w:val="18"/>
      <w:lang w:eastAsia="pl-PL"/>
    </w:rPr>
  </w:style>
  <w:style w:type="paragraph" w:styleId="Nagwek">
    <w:name w:val="header"/>
    <w:basedOn w:val="Normalny"/>
    <w:link w:val="NagwekZnak"/>
    <w:uiPriority w:val="99"/>
    <w:unhideWhenUsed/>
    <w:rsid w:val="00BC177F"/>
    <w:pPr>
      <w:tabs>
        <w:tab w:val="center" w:pos="4536"/>
        <w:tab w:val="right" w:pos="9072"/>
      </w:tabs>
    </w:pPr>
  </w:style>
  <w:style w:type="character" w:customStyle="1" w:styleId="NagwekZnak">
    <w:name w:val="Nagłówek Znak"/>
    <w:basedOn w:val="Domylnaczcionkaakapitu"/>
    <w:link w:val="Nagwek"/>
    <w:uiPriority w:val="99"/>
    <w:rsid w:val="00BC177F"/>
    <w:rPr>
      <w:rFonts w:ascii="Arial Unicode MS" w:eastAsia="Arial Unicode MS" w:hAnsi="Arial Unicode MS" w:cs="Arial Unicode MS"/>
      <w:color w:val="000000"/>
      <w:sz w:val="24"/>
      <w:szCs w:val="24"/>
      <w:lang w:eastAsia="pl-PL"/>
    </w:rPr>
  </w:style>
  <w:style w:type="paragraph" w:styleId="Stopka">
    <w:name w:val="footer"/>
    <w:basedOn w:val="Normalny"/>
    <w:link w:val="StopkaZnak"/>
    <w:uiPriority w:val="99"/>
    <w:unhideWhenUsed/>
    <w:rsid w:val="00BC177F"/>
    <w:pPr>
      <w:tabs>
        <w:tab w:val="center" w:pos="4536"/>
        <w:tab w:val="right" w:pos="9072"/>
      </w:tabs>
    </w:pPr>
  </w:style>
  <w:style w:type="character" w:customStyle="1" w:styleId="StopkaZnak">
    <w:name w:val="Stopka Znak"/>
    <w:basedOn w:val="Domylnaczcionkaakapitu"/>
    <w:link w:val="Stopka"/>
    <w:uiPriority w:val="99"/>
    <w:rsid w:val="00BC177F"/>
    <w:rPr>
      <w:rFonts w:ascii="Arial Unicode MS" w:eastAsia="Arial Unicode MS" w:hAnsi="Arial Unicode MS" w:cs="Arial Unicode MS"/>
      <w:color w:val="000000"/>
      <w:sz w:val="24"/>
      <w:szCs w:val="24"/>
      <w:lang w:eastAsia="pl-PL"/>
    </w:rPr>
  </w:style>
  <w:style w:type="character" w:customStyle="1" w:styleId="alb">
    <w:name w:val="a_lb"/>
    <w:basedOn w:val="Domylnaczcionkaakapitu"/>
    <w:rsid w:val="007A7E47"/>
  </w:style>
  <w:style w:type="character" w:styleId="Uwydatnienie">
    <w:name w:val="Emphasis"/>
    <w:basedOn w:val="Domylnaczcionkaakapitu"/>
    <w:uiPriority w:val="20"/>
    <w:qFormat/>
    <w:rsid w:val="007A7E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2244">
      <w:bodyDiv w:val="1"/>
      <w:marLeft w:val="0"/>
      <w:marRight w:val="0"/>
      <w:marTop w:val="0"/>
      <w:marBottom w:val="0"/>
      <w:divBdr>
        <w:top w:val="none" w:sz="0" w:space="0" w:color="auto"/>
        <w:left w:val="none" w:sz="0" w:space="0" w:color="auto"/>
        <w:bottom w:val="none" w:sz="0" w:space="0" w:color="auto"/>
        <w:right w:val="none" w:sz="0" w:space="0" w:color="auto"/>
      </w:divBdr>
      <w:divsChild>
        <w:div w:id="1070350600">
          <w:marLeft w:val="0"/>
          <w:marRight w:val="0"/>
          <w:marTop w:val="0"/>
          <w:marBottom w:val="0"/>
          <w:divBdr>
            <w:top w:val="none" w:sz="0" w:space="0" w:color="auto"/>
            <w:left w:val="none" w:sz="0" w:space="0" w:color="auto"/>
            <w:bottom w:val="none" w:sz="0" w:space="0" w:color="auto"/>
            <w:right w:val="none" w:sz="0" w:space="0" w:color="auto"/>
          </w:divBdr>
        </w:div>
        <w:div w:id="160972197">
          <w:marLeft w:val="0"/>
          <w:marRight w:val="0"/>
          <w:marTop w:val="0"/>
          <w:marBottom w:val="0"/>
          <w:divBdr>
            <w:top w:val="none" w:sz="0" w:space="0" w:color="auto"/>
            <w:left w:val="none" w:sz="0" w:space="0" w:color="auto"/>
            <w:bottom w:val="none" w:sz="0" w:space="0" w:color="auto"/>
            <w:right w:val="none" w:sz="0" w:space="0" w:color="auto"/>
          </w:divBdr>
          <w:divsChild>
            <w:div w:id="1919752192">
              <w:marLeft w:val="0"/>
              <w:marRight w:val="0"/>
              <w:marTop w:val="0"/>
              <w:marBottom w:val="0"/>
              <w:divBdr>
                <w:top w:val="none" w:sz="0" w:space="0" w:color="auto"/>
                <w:left w:val="none" w:sz="0" w:space="0" w:color="auto"/>
                <w:bottom w:val="none" w:sz="0" w:space="0" w:color="auto"/>
                <w:right w:val="none" w:sz="0" w:space="0" w:color="auto"/>
              </w:divBdr>
            </w:div>
            <w:div w:id="1151749433">
              <w:marLeft w:val="0"/>
              <w:marRight w:val="0"/>
              <w:marTop w:val="0"/>
              <w:marBottom w:val="0"/>
              <w:divBdr>
                <w:top w:val="none" w:sz="0" w:space="0" w:color="auto"/>
                <w:left w:val="none" w:sz="0" w:space="0" w:color="auto"/>
                <w:bottom w:val="none" w:sz="0" w:space="0" w:color="auto"/>
                <w:right w:val="none" w:sz="0" w:space="0" w:color="auto"/>
              </w:divBdr>
            </w:div>
            <w:div w:id="8466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122">
      <w:bodyDiv w:val="1"/>
      <w:marLeft w:val="0"/>
      <w:marRight w:val="0"/>
      <w:marTop w:val="0"/>
      <w:marBottom w:val="0"/>
      <w:divBdr>
        <w:top w:val="none" w:sz="0" w:space="0" w:color="auto"/>
        <w:left w:val="none" w:sz="0" w:space="0" w:color="auto"/>
        <w:bottom w:val="none" w:sz="0" w:space="0" w:color="auto"/>
        <w:right w:val="none" w:sz="0" w:space="0" w:color="auto"/>
      </w:divBdr>
    </w:div>
    <w:div w:id="265581082">
      <w:bodyDiv w:val="1"/>
      <w:marLeft w:val="0"/>
      <w:marRight w:val="0"/>
      <w:marTop w:val="0"/>
      <w:marBottom w:val="0"/>
      <w:divBdr>
        <w:top w:val="none" w:sz="0" w:space="0" w:color="auto"/>
        <w:left w:val="none" w:sz="0" w:space="0" w:color="auto"/>
        <w:bottom w:val="none" w:sz="0" w:space="0" w:color="auto"/>
        <w:right w:val="none" w:sz="0" w:space="0" w:color="auto"/>
      </w:divBdr>
      <w:divsChild>
        <w:div w:id="1295674424">
          <w:marLeft w:val="0"/>
          <w:marRight w:val="0"/>
          <w:marTop w:val="0"/>
          <w:marBottom w:val="0"/>
          <w:divBdr>
            <w:top w:val="none" w:sz="0" w:space="0" w:color="auto"/>
            <w:left w:val="none" w:sz="0" w:space="0" w:color="auto"/>
            <w:bottom w:val="none" w:sz="0" w:space="0" w:color="auto"/>
            <w:right w:val="none" w:sz="0" w:space="0" w:color="auto"/>
          </w:divBdr>
        </w:div>
        <w:div w:id="909190003">
          <w:marLeft w:val="0"/>
          <w:marRight w:val="0"/>
          <w:marTop w:val="0"/>
          <w:marBottom w:val="0"/>
          <w:divBdr>
            <w:top w:val="none" w:sz="0" w:space="0" w:color="auto"/>
            <w:left w:val="none" w:sz="0" w:space="0" w:color="auto"/>
            <w:bottom w:val="none" w:sz="0" w:space="0" w:color="auto"/>
            <w:right w:val="none" w:sz="0" w:space="0" w:color="auto"/>
          </w:divBdr>
        </w:div>
      </w:divsChild>
    </w:div>
    <w:div w:id="523373158">
      <w:bodyDiv w:val="1"/>
      <w:marLeft w:val="0"/>
      <w:marRight w:val="0"/>
      <w:marTop w:val="0"/>
      <w:marBottom w:val="0"/>
      <w:divBdr>
        <w:top w:val="none" w:sz="0" w:space="0" w:color="auto"/>
        <w:left w:val="none" w:sz="0" w:space="0" w:color="auto"/>
        <w:bottom w:val="none" w:sz="0" w:space="0" w:color="auto"/>
        <w:right w:val="none" w:sz="0" w:space="0" w:color="auto"/>
      </w:divBdr>
      <w:divsChild>
        <w:div w:id="1579054945">
          <w:marLeft w:val="0"/>
          <w:marRight w:val="0"/>
          <w:marTop w:val="0"/>
          <w:marBottom w:val="0"/>
          <w:divBdr>
            <w:top w:val="none" w:sz="0" w:space="0" w:color="auto"/>
            <w:left w:val="none" w:sz="0" w:space="0" w:color="auto"/>
            <w:bottom w:val="none" w:sz="0" w:space="0" w:color="auto"/>
            <w:right w:val="none" w:sz="0" w:space="0" w:color="auto"/>
          </w:divBdr>
        </w:div>
        <w:div w:id="2111508155">
          <w:marLeft w:val="0"/>
          <w:marRight w:val="0"/>
          <w:marTop w:val="0"/>
          <w:marBottom w:val="0"/>
          <w:divBdr>
            <w:top w:val="none" w:sz="0" w:space="0" w:color="auto"/>
            <w:left w:val="none" w:sz="0" w:space="0" w:color="auto"/>
            <w:bottom w:val="none" w:sz="0" w:space="0" w:color="auto"/>
            <w:right w:val="none" w:sz="0" w:space="0" w:color="auto"/>
          </w:divBdr>
        </w:div>
      </w:divsChild>
    </w:div>
    <w:div w:id="1058240470">
      <w:bodyDiv w:val="1"/>
      <w:marLeft w:val="0"/>
      <w:marRight w:val="0"/>
      <w:marTop w:val="0"/>
      <w:marBottom w:val="0"/>
      <w:divBdr>
        <w:top w:val="none" w:sz="0" w:space="0" w:color="auto"/>
        <w:left w:val="none" w:sz="0" w:space="0" w:color="auto"/>
        <w:bottom w:val="none" w:sz="0" w:space="0" w:color="auto"/>
        <w:right w:val="none" w:sz="0" w:space="0" w:color="auto"/>
      </w:divBdr>
    </w:div>
    <w:div w:id="1382166318">
      <w:bodyDiv w:val="1"/>
      <w:marLeft w:val="0"/>
      <w:marRight w:val="0"/>
      <w:marTop w:val="0"/>
      <w:marBottom w:val="0"/>
      <w:divBdr>
        <w:top w:val="none" w:sz="0" w:space="0" w:color="auto"/>
        <w:left w:val="none" w:sz="0" w:space="0" w:color="auto"/>
        <w:bottom w:val="none" w:sz="0" w:space="0" w:color="auto"/>
        <w:right w:val="none" w:sz="0" w:space="0" w:color="auto"/>
      </w:divBdr>
      <w:divsChild>
        <w:div w:id="1337339203">
          <w:marLeft w:val="0"/>
          <w:marRight w:val="0"/>
          <w:marTop w:val="0"/>
          <w:marBottom w:val="0"/>
          <w:divBdr>
            <w:top w:val="none" w:sz="0" w:space="0" w:color="auto"/>
            <w:left w:val="none" w:sz="0" w:space="0" w:color="auto"/>
            <w:bottom w:val="none" w:sz="0" w:space="0" w:color="auto"/>
            <w:right w:val="none" w:sz="0" w:space="0" w:color="auto"/>
          </w:divBdr>
          <w:divsChild>
            <w:div w:id="2105298575">
              <w:marLeft w:val="0"/>
              <w:marRight w:val="0"/>
              <w:marTop w:val="0"/>
              <w:marBottom w:val="0"/>
              <w:divBdr>
                <w:top w:val="none" w:sz="0" w:space="0" w:color="auto"/>
                <w:left w:val="none" w:sz="0" w:space="0" w:color="auto"/>
                <w:bottom w:val="none" w:sz="0" w:space="0" w:color="auto"/>
                <w:right w:val="none" w:sz="0" w:space="0" w:color="auto"/>
              </w:divBdr>
            </w:div>
            <w:div w:id="1831751070">
              <w:marLeft w:val="0"/>
              <w:marRight w:val="0"/>
              <w:marTop w:val="0"/>
              <w:marBottom w:val="0"/>
              <w:divBdr>
                <w:top w:val="none" w:sz="0" w:space="0" w:color="auto"/>
                <w:left w:val="none" w:sz="0" w:space="0" w:color="auto"/>
                <w:bottom w:val="none" w:sz="0" w:space="0" w:color="auto"/>
                <w:right w:val="none" w:sz="0" w:space="0" w:color="auto"/>
              </w:divBdr>
            </w:div>
          </w:divsChild>
        </w:div>
        <w:div w:id="2039967891">
          <w:marLeft w:val="0"/>
          <w:marRight w:val="0"/>
          <w:marTop w:val="0"/>
          <w:marBottom w:val="0"/>
          <w:divBdr>
            <w:top w:val="none" w:sz="0" w:space="0" w:color="auto"/>
            <w:left w:val="none" w:sz="0" w:space="0" w:color="auto"/>
            <w:bottom w:val="none" w:sz="0" w:space="0" w:color="auto"/>
            <w:right w:val="none" w:sz="0" w:space="0" w:color="auto"/>
          </w:divBdr>
        </w:div>
        <w:div w:id="1863744339">
          <w:marLeft w:val="0"/>
          <w:marRight w:val="0"/>
          <w:marTop w:val="0"/>
          <w:marBottom w:val="0"/>
          <w:divBdr>
            <w:top w:val="none" w:sz="0" w:space="0" w:color="auto"/>
            <w:left w:val="none" w:sz="0" w:space="0" w:color="auto"/>
            <w:bottom w:val="none" w:sz="0" w:space="0" w:color="auto"/>
            <w:right w:val="none" w:sz="0" w:space="0" w:color="auto"/>
          </w:divBdr>
        </w:div>
      </w:divsChild>
    </w:div>
    <w:div w:id="2020236335">
      <w:bodyDiv w:val="1"/>
      <w:marLeft w:val="0"/>
      <w:marRight w:val="0"/>
      <w:marTop w:val="0"/>
      <w:marBottom w:val="0"/>
      <w:divBdr>
        <w:top w:val="none" w:sz="0" w:space="0" w:color="auto"/>
        <w:left w:val="none" w:sz="0" w:space="0" w:color="auto"/>
        <w:bottom w:val="none" w:sz="0" w:space="0" w:color="auto"/>
        <w:right w:val="none" w:sz="0" w:space="0" w:color="auto"/>
      </w:divBdr>
      <w:divsChild>
        <w:div w:id="1653754274">
          <w:marLeft w:val="0"/>
          <w:marRight w:val="0"/>
          <w:marTop w:val="0"/>
          <w:marBottom w:val="0"/>
          <w:divBdr>
            <w:top w:val="none" w:sz="0" w:space="0" w:color="auto"/>
            <w:left w:val="none" w:sz="0" w:space="0" w:color="auto"/>
            <w:bottom w:val="none" w:sz="0" w:space="0" w:color="auto"/>
            <w:right w:val="none" w:sz="0" w:space="0" w:color="auto"/>
          </w:divBdr>
          <w:divsChild>
            <w:div w:id="413749721">
              <w:marLeft w:val="0"/>
              <w:marRight w:val="0"/>
              <w:marTop w:val="0"/>
              <w:marBottom w:val="0"/>
              <w:divBdr>
                <w:top w:val="none" w:sz="0" w:space="0" w:color="auto"/>
                <w:left w:val="none" w:sz="0" w:space="0" w:color="auto"/>
                <w:bottom w:val="none" w:sz="0" w:space="0" w:color="auto"/>
                <w:right w:val="none" w:sz="0" w:space="0" w:color="auto"/>
              </w:divBdr>
            </w:div>
            <w:div w:id="352153074">
              <w:marLeft w:val="0"/>
              <w:marRight w:val="0"/>
              <w:marTop w:val="0"/>
              <w:marBottom w:val="0"/>
              <w:divBdr>
                <w:top w:val="none" w:sz="0" w:space="0" w:color="auto"/>
                <w:left w:val="none" w:sz="0" w:space="0" w:color="auto"/>
                <w:bottom w:val="none" w:sz="0" w:space="0" w:color="auto"/>
                <w:right w:val="none" w:sz="0" w:space="0" w:color="auto"/>
              </w:divBdr>
            </w:div>
            <w:div w:id="112092410">
              <w:marLeft w:val="0"/>
              <w:marRight w:val="0"/>
              <w:marTop w:val="0"/>
              <w:marBottom w:val="0"/>
              <w:divBdr>
                <w:top w:val="none" w:sz="0" w:space="0" w:color="auto"/>
                <w:left w:val="none" w:sz="0" w:space="0" w:color="auto"/>
                <w:bottom w:val="none" w:sz="0" w:space="0" w:color="auto"/>
                <w:right w:val="none" w:sz="0" w:space="0" w:color="auto"/>
              </w:divBdr>
            </w:div>
            <w:div w:id="1723212821">
              <w:marLeft w:val="0"/>
              <w:marRight w:val="0"/>
              <w:marTop w:val="0"/>
              <w:marBottom w:val="0"/>
              <w:divBdr>
                <w:top w:val="none" w:sz="0" w:space="0" w:color="auto"/>
                <w:left w:val="none" w:sz="0" w:space="0" w:color="auto"/>
                <w:bottom w:val="none" w:sz="0" w:space="0" w:color="auto"/>
                <w:right w:val="none" w:sz="0" w:space="0" w:color="auto"/>
              </w:divBdr>
            </w:div>
            <w:div w:id="1593273787">
              <w:marLeft w:val="0"/>
              <w:marRight w:val="0"/>
              <w:marTop w:val="0"/>
              <w:marBottom w:val="0"/>
              <w:divBdr>
                <w:top w:val="none" w:sz="0" w:space="0" w:color="auto"/>
                <w:left w:val="none" w:sz="0" w:space="0" w:color="auto"/>
                <w:bottom w:val="none" w:sz="0" w:space="0" w:color="auto"/>
                <w:right w:val="none" w:sz="0" w:space="0" w:color="auto"/>
              </w:divBdr>
            </w:div>
            <w:div w:id="1037045637">
              <w:marLeft w:val="0"/>
              <w:marRight w:val="0"/>
              <w:marTop w:val="0"/>
              <w:marBottom w:val="0"/>
              <w:divBdr>
                <w:top w:val="none" w:sz="0" w:space="0" w:color="auto"/>
                <w:left w:val="none" w:sz="0" w:space="0" w:color="auto"/>
                <w:bottom w:val="none" w:sz="0" w:space="0" w:color="auto"/>
                <w:right w:val="none" w:sz="0" w:space="0" w:color="auto"/>
              </w:divBdr>
            </w:div>
          </w:divsChild>
        </w:div>
        <w:div w:id="1656839241">
          <w:marLeft w:val="0"/>
          <w:marRight w:val="0"/>
          <w:marTop w:val="0"/>
          <w:marBottom w:val="0"/>
          <w:divBdr>
            <w:top w:val="none" w:sz="0" w:space="0" w:color="auto"/>
            <w:left w:val="none" w:sz="0" w:space="0" w:color="auto"/>
            <w:bottom w:val="none" w:sz="0" w:space="0" w:color="auto"/>
            <w:right w:val="none" w:sz="0" w:space="0" w:color="auto"/>
          </w:divBdr>
        </w:div>
        <w:div w:id="1899852027">
          <w:marLeft w:val="0"/>
          <w:marRight w:val="0"/>
          <w:marTop w:val="0"/>
          <w:marBottom w:val="0"/>
          <w:divBdr>
            <w:top w:val="none" w:sz="0" w:space="0" w:color="auto"/>
            <w:left w:val="none" w:sz="0" w:space="0" w:color="auto"/>
            <w:bottom w:val="none" w:sz="0" w:space="0" w:color="auto"/>
            <w:right w:val="none" w:sz="0" w:space="0" w:color="auto"/>
          </w:divBdr>
        </w:div>
      </w:divsChild>
    </w:div>
    <w:div w:id="20862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3415</Words>
  <Characters>20490</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Nowicka</dc:creator>
  <cp:keywords/>
  <dc:description/>
  <cp:lastModifiedBy>setar</cp:lastModifiedBy>
  <cp:revision>54</cp:revision>
  <cp:lastPrinted>2020-12-22T07:51:00Z</cp:lastPrinted>
  <dcterms:created xsi:type="dcterms:W3CDTF">2015-01-19T12:34:00Z</dcterms:created>
  <dcterms:modified xsi:type="dcterms:W3CDTF">2025-01-10T13:07:00Z</dcterms:modified>
</cp:coreProperties>
</file>